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82397" w14:textId="602E7F71" w:rsidR="00F646B2" w:rsidRPr="00C02194" w:rsidRDefault="00F646B2" w:rsidP="00F646B2">
      <w:pPr>
        <w:pStyle w:val="af6"/>
        <w:rPr>
          <w:rFonts w:eastAsia="宋体"/>
        </w:rPr>
      </w:pPr>
      <w:bookmarkStart w:id="0" w:name="_Hlk162006326"/>
      <w:r w:rsidRPr="00C02194">
        <w:rPr>
          <w:rFonts w:eastAsia="宋体"/>
        </w:rPr>
        <w:t>Supplementary material</w:t>
      </w:r>
    </w:p>
    <w:p w14:paraId="72DBF195" w14:textId="77777777" w:rsidR="00302337" w:rsidRPr="00C02194" w:rsidRDefault="00302337" w:rsidP="00F646B2">
      <w:pPr>
        <w:pStyle w:val="af6"/>
        <w:rPr>
          <w:rFonts w:eastAsia="宋体"/>
        </w:rPr>
      </w:pPr>
    </w:p>
    <w:p w14:paraId="2D9CB03A" w14:textId="18D28B16" w:rsidR="00302337" w:rsidRPr="00C02194" w:rsidRDefault="00302337" w:rsidP="00302337">
      <w:pPr>
        <w:pStyle w:val="ab"/>
        <w:rPr>
          <w:rFonts w:eastAsia="宋体"/>
        </w:rPr>
      </w:pPr>
      <w:r w:rsidRPr="00C02194">
        <w:rPr>
          <w:lang w:val="fi-FI" w:eastAsia="fi-FI"/>
        </w:rPr>
        <w:t>Supplementary Table 1. Assessment of individual case series.</w:t>
      </w:r>
    </w:p>
    <w:tbl>
      <w:tblPr>
        <w:tblStyle w:val="21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6774"/>
        <w:gridCol w:w="1328"/>
        <w:gridCol w:w="1147"/>
        <w:gridCol w:w="723"/>
        <w:gridCol w:w="1146"/>
        <w:gridCol w:w="1146"/>
        <w:gridCol w:w="1146"/>
        <w:gridCol w:w="547"/>
        <w:gridCol w:w="1146"/>
        <w:gridCol w:w="547"/>
        <w:gridCol w:w="1146"/>
        <w:gridCol w:w="1146"/>
        <w:gridCol w:w="1146"/>
        <w:gridCol w:w="1146"/>
        <w:gridCol w:w="1146"/>
        <w:gridCol w:w="666"/>
      </w:tblGrid>
      <w:tr w:rsidR="00C02194" w:rsidRPr="00C02194" w14:paraId="4B68A7C8" w14:textId="77777777" w:rsidTr="00E1792D">
        <w:trPr>
          <w:trHeight w:val="20"/>
        </w:trPr>
        <w:tc>
          <w:tcPr>
            <w:tcW w:w="1536" w:type="pct"/>
            <w:vAlign w:val="center"/>
            <w:hideMark/>
          </w:tcPr>
          <w:p w14:paraId="378A13A5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First author</w:t>
            </w:r>
          </w:p>
        </w:tc>
        <w:tc>
          <w:tcPr>
            <w:tcW w:w="301" w:type="pct"/>
            <w:vAlign w:val="center"/>
            <w:hideMark/>
          </w:tcPr>
          <w:p w14:paraId="472069F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Kavak Cömert</w:t>
            </w:r>
          </w:p>
        </w:tc>
        <w:tc>
          <w:tcPr>
            <w:tcW w:w="260" w:type="pct"/>
            <w:vAlign w:val="center"/>
            <w:hideMark/>
          </w:tcPr>
          <w:p w14:paraId="418F394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Deffieux</w:t>
            </w:r>
          </w:p>
        </w:tc>
        <w:tc>
          <w:tcPr>
            <w:tcW w:w="164" w:type="pct"/>
            <w:vAlign w:val="center"/>
            <w:hideMark/>
          </w:tcPr>
          <w:p w14:paraId="2E95F46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Gungor</w:t>
            </w:r>
          </w:p>
        </w:tc>
        <w:tc>
          <w:tcPr>
            <w:tcW w:w="260" w:type="pct"/>
            <w:vAlign w:val="center"/>
            <w:hideMark/>
          </w:tcPr>
          <w:p w14:paraId="49CDB41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Kane</w:t>
            </w:r>
          </w:p>
        </w:tc>
        <w:tc>
          <w:tcPr>
            <w:tcW w:w="260" w:type="pct"/>
            <w:vAlign w:val="center"/>
            <w:hideMark/>
          </w:tcPr>
          <w:p w14:paraId="7382915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Kumpulainen</w:t>
            </w:r>
          </w:p>
        </w:tc>
        <w:tc>
          <w:tcPr>
            <w:tcW w:w="260" w:type="pct"/>
            <w:vAlign w:val="center"/>
            <w:hideMark/>
          </w:tcPr>
          <w:p w14:paraId="730DF51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Lackman</w:t>
            </w:r>
          </w:p>
        </w:tc>
        <w:tc>
          <w:tcPr>
            <w:tcW w:w="124" w:type="pct"/>
            <w:vAlign w:val="center"/>
            <w:hideMark/>
          </w:tcPr>
          <w:p w14:paraId="79816353" w14:textId="15BBD853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Lin</w:t>
            </w:r>
          </w:p>
          <w:p w14:paraId="6266B195" w14:textId="77777777" w:rsidR="00302337" w:rsidRPr="00C02194" w:rsidRDefault="00302337" w:rsidP="00302337">
            <w:pPr>
              <w:ind w:firstLine="420"/>
              <w:jc w:val="center"/>
              <w:rPr>
                <w:sz w:val="21"/>
                <w:lang w:val="fi-FI" w:eastAsia="fi-FI"/>
              </w:rPr>
            </w:pPr>
          </w:p>
        </w:tc>
        <w:tc>
          <w:tcPr>
            <w:tcW w:w="260" w:type="pct"/>
            <w:vAlign w:val="center"/>
            <w:hideMark/>
          </w:tcPr>
          <w:p w14:paraId="73CC68D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Loizzi</w:t>
            </w:r>
          </w:p>
        </w:tc>
        <w:tc>
          <w:tcPr>
            <w:tcW w:w="124" w:type="pct"/>
            <w:vAlign w:val="center"/>
            <w:hideMark/>
          </w:tcPr>
          <w:p w14:paraId="03DF5D3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Lu</w:t>
            </w:r>
          </w:p>
        </w:tc>
        <w:tc>
          <w:tcPr>
            <w:tcW w:w="260" w:type="pct"/>
            <w:vAlign w:val="center"/>
            <w:hideMark/>
          </w:tcPr>
          <w:p w14:paraId="2B08081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Muzii</w:t>
            </w:r>
          </w:p>
        </w:tc>
        <w:tc>
          <w:tcPr>
            <w:tcW w:w="260" w:type="pct"/>
            <w:vAlign w:val="center"/>
            <w:hideMark/>
          </w:tcPr>
          <w:p w14:paraId="6E2AE631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Nezhat</w:t>
            </w:r>
          </w:p>
        </w:tc>
        <w:tc>
          <w:tcPr>
            <w:tcW w:w="260" w:type="pct"/>
            <w:vAlign w:val="center"/>
            <w:hideMark/>
          </w:tcPr>
          <w:p w14:paraId="7ECDDA7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Skala</w:t>
            </w:r>
          </w:p>
        </w:tc>
        <w:tc>
          <w:tcPr>
            <w:tcW w:w="260" w:type="pct"/>
            <w:vAlign w:val="center"/>
            <w:hideMark/>
          </w:tcPr>
          <w:p w14:paraId="3A42DA0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Uzan</w:t>
            </w:r>
          </w:p>
        </w:tc>
        <w:tc>
          <w:tcPr>
            <w:tcW w:w="260" w:type="pct"/>
            <w:vAlign w:val="center"/>
            <w:hideMark/>
          </w:tcPr>
          <w:p w14:paraId="31B30D7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Weir</w:t>
            </w:r>
          </w:p>
        </w:tc>
        <w:tc>
          <w:tcPr>
            <w:tcW w:w="151" w:type="pct"/>
            <w:vAlign w:val="center"/>
            <w:hideMark/>
          </w:tcPr>
          <w:p w14:paraId="3D178C2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Zilliox</w:t>
            </w:r>
          </w:p>
        </w:tc>
      </w:tr>
      <w:tr w:rsidR="00C02194" w:rsidRPr="00C02194" w14:paraId="0919101E" w14:textId="77777777" w:rsidTr="00E1792D">
        <w:trPr>
          <w:trHeight w:val="20"/>
        </w:trPr>
        <w:tc>
          <w:tcPr>
            <w:tcW w:w="1536" w:type="pct"/>
            <w:vAlign w:val="center"/>
            <w:hideMark/>
          </w:tcPr>
          <w:p w14:paraId="08F987EA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Year</w:t>
            </w:r>
          </w:p>
        </w:tc>
        <w:tc>
          <w:tcPr>
            <w:tcW w:w="301" w:type="pct"/>
            <w:vAlign w:val="center"/>
            <w:hideMark/>
          </w:tcPr>
          <w:p w14:paraId="67DFD0D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2016</w:t>
            </w:r>
          </w:p>
        </w:tc>
        <w:tc>
          <w:tcPr>
            <w:tcW w:w="260" w:type="pct"/>
            <w:vAlign w:val="center"/>
            <w:hideMark/>
          </w:tcPr>
          <w:p w14:paraId="105B576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2005</w:t>
            </w:r>
          </w:p>
        </w:tc>
        <w:tc>
          <w:tcPr>
            <w:tcW w:w="164" w:type="pct"/>
            <w:vAlign w:val="center"/>
            <w:hideMark/>
          </w:tcPr>
          <w:p w14:paraId="1B34734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2014</w:t>
            </w:r>
          </w:p>
        </w:tc>
        <w:tc>
          <w:tcPr>
            <w:tcW w:w="260" w:type="pct"/>
            <w:vAlign w:val="center"/>
            <w:hideMark/>
          </w:tcPr>
          <w:p w14:paraId="4636CCA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2010</w:t>
            </w:r>
          </w:p>
        </w:tc>
        <w:tc>
          <w:tcPr>
            <w:tcW w:w="260" w:type="pct"/>
            <w:vAlign w:val="center"/>
            <w:hideMark/>
          </w:tcPr>
          <w:p w14:paraId="3F56BB9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2007</w:t>
            </w:r>
          </w:p>
        </w:tc>
        <w:tc>
          <w:tcPr>
            <w:tcW w:w="260" w:type="pct"/>
            <w:vAlign w:val="center"/>
            <w:hideMark/>
          </w:tcPr>
          <w:p w14:paraId="7D66CF1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2003</w:t>
            </w:r>
          </w:p>
        </w:tc>
        <w:tc>
          <w:tcPr>
            <w:tcW w:w="124" w:type="pct"/>
            <w:vAlign w:val="center"/>
            <w:hideMark/>
          </w:tcPr>
          <w:p w14:paraId="6C248E2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1999</w:t>
            </w:r>
          </w:p>
        </w:tc>
        <w:tc>
          <w:tcPr>
            <w:tcW w:w="260" w:type="pct"/>
            <w:vAlign w:val="center"/>
            <w:hideMark/>
          </w:tcPr>
          <w:p w14:paraId="516D9F4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2015</w:t>
            </w:r>
          </w:p>
        </w:tc>
        <w:tc>
          <w:tcPr>
            <w:tcW w:w="124" w:type="pct"/>
            <w:vAlign w:val="center"/>
            <w:hideMark/>
          </w:tcPr>
          <w:p w14:paraId="7583E9B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2019</w:t>
            </w:r>
          </w:p>
        </w:tc>
        <w:tc>
          <w:tcPr>
            <w:tcW w:w="260" w:type="pct"/>
            <w:vAlign w:val="center"/>
            <w:hideMark/>
          </w:tcPr>
          <w:p w14:paraId="60A9EE8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2009</w:t>
            </w:r>
          </w:p>
        </w:tc>
        <w:tc>
          <w:tcPr>
            <w:tcW w:w="260" w:type="pct"/>
            <w:vAlign w:val="center"/>
            <w:hideMark/>
          </w:tcPr>
          <w:p w14:paraId="7231150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2009</w:t>
            </w:r>
          </w:p>
        </w:tc>
        <w:tc>
          <w:tcPr>
            <w:tcW w:w="260" w:type="pct"/>
            <w:vAlign w:val="center"/>
            <w:hideMark/>
          </w:tcPr>
          <w:p w14:paraId="6001634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2015</w:t>
            </w:r>
          </w:p>
        </w:tc>
        <w:tc>
          <w:tcPr>
            <w:tcW w:w="260" w:type="pct"/>
            <w:vAlign w:val="center"/>
            <w:hideMark/>
          </w:tcPr>
          <w:p w14:paraId="304B30D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2012</w:t>
            </w:r>
          </w:p>
        </w:tc>
        <w:tc>
          <w:tcPr>
            <w:tcW w:w="260" w:type="pct"/>
            <w:vAlign w:val="center"/>
            <w:hideMark/>
          </w:tcPr>
          <w:p w14:paraId="4F9DF7A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1998</w:t>
            </w:r>
          </w:p>
        </w:tc>
        <w:tc>
          <w:tcPr>
            <w:tcW w:w="151" w:type="pct"/>
            <w:vAlign w:val="center"/>
            <w:hideMark/>
          </w:tcPr>
          <w:p w14:paraId="7A32C76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2021</w:t>
            </w:r>
          </w:p>
        </w:tc>
      </w:tr>
      <w:tr w:rsidR="00C02194" w:rsidRPr="00C02194" w14:paraId="6188B2DA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218C03E0" w14:textId="081416FB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1. Were there clear criteria for inclusion in the case series?</w:t>
            </w:r>
          </w:p>
        </w:tc>
        <w:tc>
          <w:tcPr>
            <w:tcW w:w="301" w:type="pct"/>
            <w:noWrap/>
            <w:vAlign w:val="center"/>
            <w:hideMark/>
          </w:tcPr>
          <w:p w14:paraId="137D6BF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4DA3901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16DA8B8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927B27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2F5E20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DEC46B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3C6181B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3BB36C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4030770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E54585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4CDA59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055B31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2C39BF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544530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1" w:type="pct"/>
            <w:noWrap/>
            <w:vAlign w:val="center"/>
            <w:hideMark/>
          </w:tcPr>
          <w:p w14:paraId="393280E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940544B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54423C39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2. Was the condition measured in a standard, reliable way for all participants included in the case series?</w:t>
            </w:r>
          </w:p>
        </w:tc>
        <w:tc>
          <w:tcPr>
            <w:tcW w:w="301" w:type="pct"/>
            <w:noWrap/>
            <w:vAlign w:val="center"/>
            <w:hideMark/>
          </w:tcPr>
          <w:p w14:paraId="0C0D272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FA4ECB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2519527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77D64F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0981BE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6720B4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4028B29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458F8F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145403F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6289AF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ECD716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A83A86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7E11FB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2895E8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1" w:type="pct"/>
            <w:noWrap/>
            <w:vAlign w:val="center"/>
            <w:hideMark/>
          </w:tcPr>
          <w:p w14:paraId="6AFB643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CD26735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43EEA893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3. Were valid methods used for identification of the condition for all participants included in the case series?</w:t>
            </w:r>
          </w:p>
        </w:tc>
        <w:tc>
          <w:tcPr>
            <w:tcW w:w="301" w:type="pct"/>
            <w:noWrap/>
            <w:vAlign w:val="center"/>
            <w:hideMark/>
          </w:tcPr>
          <w:p w14:paraId="35C5D56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198037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3FC9D78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D5E341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200C6F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2DEF56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4E798FA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8885FE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12D39B7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AFF5AA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145844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2F02F7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4359F7B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D81219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1" w:type="pct"/>
            <w:noWrap/>
            <w:vAlign w:val="center"/>
            <w:hideMark/>
          </w:tcPr>
          <w:p w14:paraId="0DF360B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6126EA64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3ECE3977" w14:textId="05C2485F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4. Did the case series have consecutive inclusion of participants?</w:t>
            </w:r>
          </w:p>
        </w:tc>
        <w:tc>
          <w:tcPr>
            <w:tcW w:w="301" w:type="pct"/>
            <w:noWrap/>
            <w:vAlign w:val="center"/>
            <w:hideMark/>
          </w:tcPr>
          <w:p w14:paraId="087F629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9F55AC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74A92331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7B7FBE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8476C0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707978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394D6AE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A0B6E6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5397EFC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6D6E7F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7D8D781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745259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2C092E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0D1BCA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1" w:type="pct"/>
            <w:noWrap/>
            <w:vAlign w:val="center"/>
            <w:hideMark/>
          </w:tcPr>
          <w:p w14:paraId="694041B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350E9B2F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2CFAEC66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5. Did the case series have complete inclusion of participants?</w:t>
            </w:r>
          </w:p>
        </w:tc>
        <w:tc>
          <w:tcPr>
            <w:tcW w:w="301" w:type="pct"/>
            <w:noWrap/>
            <w:vAlign w:val="center"/>
            <w:hideMark/>
          </w:tcPr>
          <w:p w14:paraId="314BD86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45B8B41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4" w:type="pct"/>
            <w:noWrap/>
            <w:vAlign w:val="center"/>
            <w:hideMark/>
          </w:tcPr>
          <w:p w14:paraId="59E2A33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69B3C6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C6A398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422EBE2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16418F4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C213CC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4" w:type="pct"/>
            <w:noWrap/>
            <w:vAlign w:val="center"/>
            <w:hideMark/>
          </w:tcPr>
          <w:p w14:paraId="52247BE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5CB2F56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587D8D7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3A903A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5FD9C9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4D6E44C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1" w:type="pct"/>
            <w:noWrap/>
            <w:vAlign w:val="center"/>
            <w:hideMark/>
          </w:tcPr>
          <w:p w14:paraId="1A511E9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6E9D0AA3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0C64333E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6. Was there clear reporting of the demographics of the participants in the study?</w:t>
            </w:r>
          </w:p>
        </w:tc>
        <w:tc>
          <w:tcPr>
            <w:tcW w:w="301" w:type="pct"/>
            <w:noWrap/>
            <w:vAlign w:val="center"/>
            <w:hideMark/>
          </w:tcPr>
          <w:p w14:paraId="7B0E8AD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7F1589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00E03D5A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359E447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13B6625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6E7EE1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4" w:type="pct"/>
            <w:noWrap/>
            <w:vAlign w:val="center"/>
            <w:hideMark/>
          </w:tcPr>
          <w:p w14:paraId="1AA4ADB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3AA8E70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4" w:type="pct"/>
            <w:noWrap/>
            <w:vAlign w:val="center"/>
            <w:hideMark/>
          </w:tcPr>
          <w:p w14:paraId="7CB49F9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85B0A5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17A9A01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16ED04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338B8F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21CA3A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1" w:type="pct"/>
            <w:noWrap/>
            <w:vAlign w:val="center"/>
            <w:hideMark/>
          </w:tcPr>
          <w:p w14:paraId="7FBF729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249138F0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19ADF725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7. Was there clear reporting of clinical information of the participants?</w:t>
            </w:r>
          </w:p>
        </w:tc>
        <w:tc>
          <w:tcPr>
            <w:tcW w:w="301" w:type="pct"/>
            <w:noWrap/>
            <w:vAlign w:val="center"/>
            <w:hideMark/>
          </w:tcPr>
          <w:p w14:paraId="41EEF78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79A822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4D8108E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A3EAEB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01C0F8C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3138A8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7FB75B4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834AC2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57BCF80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785318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1BC9552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5D51FA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C2BF2A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D08D83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1" w:type="pct"/>
            <w:noWrap/>
            <w:vAlign w:val="center"/>
            <w:hideMark/>
          </w:tcPr>
          <w:p w14:paraId="475BB73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DFADE61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7242153E" w14:textId="095F05EF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8. Were the outcomes or follow up results of cases clearly reported?</w:t>
            </w:r>
          </w:p>
        </w:tc>
        <w:tc>
          <w:tcPr>
            <w:tcW w:w="301" w:type="pct"/>
            <w:noWrap/>
            <w:vAlign w:val="center"/>
            <w:hideMark/>
          </w:tcPr>
          <w:p w14:paraId="6C35E55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6AACBB6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4" w:type="pct"/>
            <w:noWrap/>
            <w:vAlign w:val="center"/>
            <w:hideMark/>
          </w:tcPr>
          <w:p w14:paraId="7F9D8B0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9EB38A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FE91FA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D6F4FD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5256913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E0EE2D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4" w:type="pct"/>
            <w:noWrap/>
            <w:vAlign w:val="center"/>
            <w:hideMark/>
          </w:tcPr>
          <w:p w14:paraId="7C20705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0381F86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2C23F9D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B336B5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7EA9CD1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532D8EC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1" w:type="pct"/>
            <w:noWrap/>
            <w:vAlign w:val="center"/>
            <w:hideMark/>
          </w:tcPr>
          <w:p w14:paraId="15CBFEC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60BD8D49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2C321C43" w14:textId="77777777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9. Was there clear reporting of the presenting site(s)/clinic(s) demographic information?</w:t>
            </w:r>
          </w:p>
        </w:tc>
        <w:tc>
          <w:tcPr>
            <w:tcW w:w="301" w:type="pct"/>
            <w:noWrap/>
            <w:vAlign w:val="center"/>
            <w:hideMark/>
          </w:tcPr>
          <w:p w14:paraId="1972F4D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A27559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4" w:type="pct"/>
            <w:noWrap/>
            <w:vAlign w:val="center"/>
            <w:hideMark/>
          </w:tcPr>
          <w:p w14:paraId="020B3CE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042C227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2C33F49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03A69B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4" w:type="pct"/>
            <w:noWrap/>
            <w:vAlign w:val="center"/>
            <w:hideMark/>
          </w:tcPr>
          <w:p w14:paraId="3BF720A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12ADB165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4" w:type="pct"/>
            <w:noWrap/>
            <w:vAlign w:val="center"/>
            <w:hideMark/>
          </w:tcPr>
          <w:p w14:paraId="2C7B1EAC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0A54820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670E1732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229CB74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712FD7A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60" w:type="pct"/>
            <w:noWrap/>
            <w:vAlign w:val="center"/>
            <w:hideMark/>
          </w:tcPr>
          <w:p w14:paraId="5371696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1" w:type="pct"/>
            <w:noWrap/>
            <w:vAlign w:val="center"/>
            <w:hideMark/>
          </w:tcPr>
          <w:p w14:paraId="40E65E5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</w:tr>
      <w:tr w:rsidR="00C02194" w:rsidRPr="00C02194" w14:paraId="07DAD7B1" w14:textId="77777777" w:rsidTr="00E1792D">
        <w:trPr>
          <w:trHeight w:val="20"/>
        </w:trPr>
        <w:tc>
          <w:tcPr>
            <w:tcW w:w="1536" w:type="pct"/>
            <w:noWrap/>
            <w:vAlign w:val="center"/>
            <w:hideMark/>
          </w:tcPr>
          <w:p w14:paraId="62E22261" w14:textId="1D7355C1" w:rsidR="00302337" w:rsidRPr="00C02194" w:rsidRDefault="00302337" w:rsidP="003023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10. Was statistical analysis appropriate?</w:t>
            </w:r>
          </w:p>
        </w:tc>
        <w:tc>
          <w:tcPr>
            <w:tcW w:w="301" w:type="pct"/>
            <w:noWrap/>
            <w:vAlign w:val="center"/>
            <w:hideMark/>
          </w:tcPr>
          <w:p w14:paraId="184DBC8E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79475AD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64" w:type="pct"/>
            <w:noWrap/>
            <w:vAlign w:val="center"/>
            <w:hideMark/>
          </w:tcPr>
          <w:p w14:paraId="4174E05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3BCF5BB9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1CFE943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6D87AFF4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24" w:type="pct"/>
            <w:noWrap/>
            <w:vAlign w:val="center"/>
            <w:hideMark/>
          </w:tcPr>
          <w:p w14:paraId="09761E87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37DD053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24" w:type="pct"/>
            <w:noWrap/>
            <w:vAlign w:val="center"/>
            <w:hideMark/>
          </w:tcPr>
          <w:p w14:paraId="5CADCB3B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60" w:type="pct"/>
            <w:noWrap/>
            <w:vAlign w:val="center"/>
            <w:hideMark/>
          </w:tcPr>
          <w:p w14:paraId="125A706D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3297BED8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0281359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31F2BD60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260" w:type="pct"/>
            <w:noWrap/>
            <w:vAlign w:val="center"/>
            <w:hideMark/>
          </w:tcPr>
          <w:p w14:paraId="4857D096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51" w:type="pct"/>
            <w:noWrap/>
            <w:vAlign w:val="center"/>
            <w:hideMark/>
          </w:tcPr>
          <w:p w14:paraId="6BE9EA9F" w14:textId="77777777" w:rsidR="00302337" w:rsidRPr="00C02194" w:rsidRDefault="00302337" w:rsidP="003023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</w:tbl>
    <w:p w14:paraId="70054A61" w14:textId="4E02EA98" w:rsidR="00302337" w:rsidRPr="00C02194" w:rsidRDefault="00302337" w:rsidP="005F4A35">
      <w:pPr>
        <w:pStyle w:val="ac"/>
        <w:rPr>
          <w:rFonts w:eastAsia="宋体"/>
        </w:rPr>
      </w:pPr>
    </w:p>
    <w:p w14:paraId="6DA9D094" w14:textId="77777777" w:rsidR="00EF1A37" w:rsidRPr="00C02194" w:rsidRDefault="00EF1A37" w:rsidP="005F4A35">
      <w:pPr>
        <w:pStyle w:val="ac"/>
        <w:rPr>
          <w:rFonts w:eastAsia="宋体"/>
        </w:rPr>
      </w:pPr>
    </w:p>
    <w:p w14:paraId="3CA841EE" w14:textId="59187E6D" w:rsidR="00695A11" w:rsidRPr="00C02194" w:rsidRDefault="00EF1A37" w:rsidP="00EF1A37">
      <w:pPr>
        <w:pStyle w:val="ab"/>
        <w:rPr>
          <w:rFonts w:eastAsia="宋体"/>
        </w:rPr>
      </w:pPr>
      <w:r w:rsidRPr="00C02194">
        <w:rPr>
          <w:rFonts w:eastAsia="宋体"/>
        </w:rPr>
        <w:t>Supplementary Table 2. Assessment of individual cohort studies.</w:t>
      </w:r>
    </w:p>
    <w:tbl>
      <w:tblPr>
        <w:tblStyle w:val="21"/>
        <w:tblW w:w="5000" w:type="pct"/>
        <w:tblLayout w:type="fixed"/>
        <w:tblLook w:val="04A0" w:firstRow="1" w:lastRow="0" w:firstColumn="1" w:lastColumn="0" w:noHBand="0" w:noVBand="1"/>
      </w:tblPr>
      <w:tblGrid>
        <w:gridCol w:w="5636"/>
        <w:gridCol w:w="974"/>
        <w:gridCol w:w="648"/>
        <w:gridCol w:w="591"/>
        <w:gridCol w:w="595"/>
        <w:gridCol w:w="741"/>
        <w:gridCol w:w="944"/>
        <w:gridCol w:w="626"/>
        <w:gridCol w:w="626"/>
        <w:gridCol w:w="811"/>
        <w:gridCol w:w="807"/>
        <w:gridCol w:w="476"/>
        <w:gridCol w:w="657"/>
        <w:gridCol w:w="476"/>
        <w:gridCol w:w="476"/>
        <w:gridCol w:w="534"/>
        <w:gridCol w:w="772"/>
        <w:gridCol w:w="710"/>
        <w:gridCol w:w="670"/>
        <w:gridCol w:w="732"/>
        <w:gridCol w:w="476"/>
        <w:gridCol w:w="511"/>
        <w:gridCol w:w="476"/>
        <w:gridCol w:w="617"/>
        <w:gridCol w:w="595"/>
        <w:gridCol w:w="869"/>
      </w:tblGrid>
      <w:tr w:rsidR="00C02194" w:rsidRPr="00C02194" w14:paraId="54DDB05A" w14:textId="77777777" w:rsidTr="00E1792D">
        <w:trPr>
          <w:trHeight w:val="20"/>
        </w:trPr>
        <w:tc>
          <w:tcPr>
            <w:tcW w:w="1278" w:type="pct"/>
            <w:vAlign w:val="center"/>
            <w:hideMark/>
          </w:tcPr>
          <w:p w14:paraId="5DD9FB5F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First author</w:t>
            </w:r>
          </w:p>
        </w:tc>
        <w:tc>
          <w:tcPr>
            <w:tcW w:w="221" w:type="pct"/>
            <w:vAlign w:val="center"/>
            <w:hideMark/>
          </w:tcPr>
          <w:p w14:paraId="0E8D458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Bendifallah</w:t>
            </w:r>
          </w:p>
        </w:tc>
        <w:tc>
          <w:tcPr>
            <w:tcW w:w="147" w:type="pct"/>
            <w:vAlign w:val="center"/>
            <w:hideMark/>
          </w:tcPr>
          <w:p w14:paraId="5CB01F1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Camatte</w:t>
            </w:r>
          </w:p>
        </w:tc>
        <w:tc>
          <w:tcPr>
            <w:tcW w:w="134" w:type="pct"/>
            <w:vAlign w:val="center"/>
            <w:hideMark/>
          </w:tcPr>
          <w:p w14:paraId="6BA6465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Damak</w:t>
            </w:r>
          </w:p>
        </w:tc>
        <w:tc>
          <w:tcPr>
            <w:tcW w:w="135" w:type="pct"/>
            <w:vAlign w:val="center"/>
            <w:hideMark/>
          </w:tcPr>
          <w:p w14:paraId="64E486C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Darai</w:t>
            </w:r>
          </w:p>
        </w:tc>
        <w:tc>
          <w:tcPr>
            <w:tcW w:w="168" w:type="pct"/>
            <w:vAlign w:val="center"/>
            <w:hideMark/>
          </w:tcPr>
          <w:p w14:paraId="2E12D21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DeDecker</w:t>
            </w:r>
          </w:p>
        </w:tc>
        <w:tc>
          <w:tcPr>
            <w:tcW w:w="214" w:type="pct"/>
            <w:vAlign w:val="center"/>
            <w:hideMark/>
          </w:tcPr>
          <w:p w14:paraId="231186E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Doig</w:t>
            </w:r>
          </w:p>
        </w:tc>
        <w:tc>
          <w:tcPr>
            <w:tcW w:w="142" w:type="pct"/>
            <w:vAlign w:val="center"/>
            <w:hideMark/>
          </w:tcPr>
          <w:p w14:paraId="7270421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Falcone</w:t>
            </w:r>
          </w:p>
        </w:tc>
        <w:tc>
          <w:tcPr>
            <w:tcW w:w="142" w:type="pct"/>
            <w:vAlign w:val="center"/>
            <w:hideMark/>
          </w:tcPr>
          <w:p w14:paraId="57A59E0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Falcone</w:t>
            </w:r>
          </w:p>
        </w:tc>
        <w:tc>
          <w:tcPr>
            <w:tcW w:w="184" w:type="pct"/>
            <w:vAlign w:val="center"/>
            <w:hideMark/>
          </w:tcPr>
          <w:p w14:paraId="07ACCC5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Fotopoulou</w:t>
            </w:r>
          </w:p>
        </w:tc>
        <w:tc>
          <w:tcPr>
            <w:tcW w:w="183" w:type="pct"/>
            <w:vAlign w:val="center"/>
            <w:hideMark/>
          </w:tcPr>
          <w:p w14:paraId="0B28C06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Gungorduk</w:t>
            </w:r>
          </w:p>
        </w:tc>
        <w:tc>
          <w:tcPr>
            <w:tcW w:w="108" w:type="pct"/>
            <w:vAlign w:val="center"/>
            <w:hideMark/>
          </w:tcPr>
          <w:p w14:paraId="35695D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Guo</w:t>
            </w:r>
          </w:p>
        </w:tc>
        <w:tc>
          <w:tcPr>
            <w:tcW w:w="149" w:type="pct"/>
            <w:vAlign w:val="center"/>
            <w:hideMark/>
          </w:tcPr>
          <w:p w14:paraId="262463D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Guvenal</w:t>
            </w:r>
          </w:p>
        </w:tc>
        <w:tc>
          <w:tcPr>
            <w:tcW w:w="108" w:type="pct"/>
            <w:vAlign w:val="center"/>
            <w:hideMark/>
          </w:tcPr>
          <w:p w14:paraId="5D1702F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He</w:t>
            </w:r>
          </w:p>
        </w:tc>
        <w:tc>
          <w:tcPr>
            <w:tcW w:w="108" w:type="pct"/>
            <w:vAlign w:val="center"/>
            <w:hideMark/>
          </w:tcPr>
          <w:p w14:paraId="56D907E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Jung</w:t>
            </w:r>
          </w:p>
        </w:tc>
        <w:tc>
          <w:tcPr>
            <w:tcW w:w="121" w:type="pct"/>
            <w:vAlign w:val="center"/>
            <w:hideMark/>
          </w:tcPr>
          <w:p w14:paraId="5F1225A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Kaern</w:t>
            </w:r>
          </w:p>
        </w:tc>
        <w:tc>
          <w:tcPr>
            <w:tcW w:w="175" w:type="pct"/>
            <w:vAlign w:val="center"/>
            <w:hideMark/>
          </w:tcPr>
          <w:p w14:paraId="563A681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Kristensen</w:t>
            </w:r>
          </w:p>
        </w:tc>
        <w:tc>
          <w:tcPr>
            <w:tcW w:w="161" w:type="pct"/>
            <w:vAlign w:val="center"/>
            <w:hideMark/>
          </w:tcPr>
          <w:p w14:paraId="19B8ACC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Lecointre</w:t>
            </w:r>
          </w:p>
        </w:tc>
        <w:tc>
          <w:tcPr>
            <w:tcW w:w="152" w:type="pct"/>
            <w:vAlign w:val="center"/>
            <w:hideMark/>
          </w:tcPr>
          <w:p w14:paraId="5CC80C8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Menczer</w:t>
            </w:r>
          </w:p>
        </w:tc>
        <w:tc>
          <w:tcPr>
            <w:tcW w:w="166" w:type="pct"/>
            <w:vAlign w:val="center"/>
            <w:hideMark/>
          </w:tcPr>
          <w:p w14:paraId="01957B8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Nasioudis</w:t>
            </w:r>
          </w:p>
        </w:tc>
        <w:tc>
          <w:tcPr>
            <w:tcW w:w="108" w:type="pct"/>
            <w:vAlign w:val="center"/>
            <w:hideMark/>
          </w:tcPr>
          <w:p w14:paraId="5EB08D6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Qi</w:t>
            </w:r>
          </w:p>
        </w:tc>
        <w:tc>
          <w:tcPr>
            <w:tcW w:w="116" w:type="pct"/>
            <w:vAlign w:val="center"/>
            <w:hideMark/>
          </w:tcPr>
          <w:p w14:paraId="362DC4C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Sahin</w:t>
            </w:r>
          </w:p>
        </w:tc>
        <w:tc>
          <w:tcPr>
            <w:tcW w:w="108" w:type="pct"/>
            <w:vAlign w:val="center"/>
            <w:hideMark/>
          </w:tcPr>
          <w:p w14:paraId="14E3884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Shih</w:t>
            </w:r>
          </w:p>
        </w:tc>
        <w:tc>
          <w:tcPr>
            <w:tcW w:w="140" w:type="pct"/>
            <w:vAlign w:val="center"/>
            <w:hideMark/>
          </w:tcPr>
          <w:p w14:paraId="77EFA7D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Trillsch</w:t>
            </w:r>
          </w:p>
        </w:tc>
        <w:tc>
          <w:tcPr>
            <w:tcW w:w="135" w:type="pct"/>
            <w:vAlign w:val="center"/>
            <w:hideMark/>
          </w:tcPr>
          <w:p w14:paraId="4005D43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Ureyen</w:t>
            </w:r>
          </w:p>
        </w:tc>
        <w:tc>
          <w:tcPr>
            <w:tcW w:w="197" w:type="pct"/>
            <w:vAlign w:val="center"/>
            <w:hideMark/>
          </w:tcPr>
          <w:p w14:paraId="3AAB335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Westermann</w:t>
            </w:r>
          </w:p>
        </w:tc>
      </w:tr>
      <w:tr w:rsidR="00C02194" w:rsidRPr="00C02194" w14:paraId="70F77F00" w14:textId="77777777" w:rsidTr="00E1792D">
        <w:trPr>
          <w:trHeight w:val="20"/>
        </w:trPr>
        <w:tc>
          <w:tcPr>
            <w:tcW w:w="1278" w:type="pct"/>
            <w:vAlign w:val="center"/>
            <w:hideMark/>
          </w:tcPr>
          <w:p w14:paraId="57C3506C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Year</w:t>
            </w:r>
          </w:p>
        </w:tc>
        <w:tc>
          <w:tcPr>
            <w:tcW w:w="221" w:type="pct"/>
            <w:vAlign w:val="center"/>
            <w:hideMark/>
          </w:tcPr>
          <w:p w14:paraId="7AF1365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2016</w:t>
            </w:r>
          </w:p>
        </w:tc>
        <w:tc>
          <w:tcPr>
            <w:tcW w:w="147" w:type="pct"/>
            <w:vAlign w:val="center"/>
            <w:hideMark/>
          </w:tcPr>
          <w:p w14:paraId="12BFAD0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2004</w:t>
            </w:r>
          </w:p>
        </w:tc>
        <w:tc>
          <w:tcPr>
            <w:tcW w:w="134" w:type="pct"/>
            <w:vAlign w:val="center"/>
            <w:hideMark/>
          </w:tcPr>
          <w:p w14:paraId="5E5CFF1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2014</w:t>
            </w:r>
          </w:p>
        </w:tc>
        <w:tc>
          <w:tcPr>
            <w:tcW w:w="135" w:type="pct"/>
            <w:vAlign w:val="center"/>
            <w:hideMark/>
          </w:tcPr>
          <w:p w14:paraId="30B3F02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2007</w:t>
            </w:r>
          </w:p>
        </w:tc>
        <w:tc>
          <w:tcPr>
            <w:tcW w:w="168" w:type="pct"/>
            <w:vAlign w:val="center"/>
            <w:hideMark/>
          </w:tcPr>
          <w:p w14:paraId="020FC76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2017</w:t>
            </w:r>
          </w:p>
        </w:tc>
        <w:tc>
          <w:tcPr>
            <w:tcW w:w="214" w:type="pct"/>
            <w:vAlign w:val="center"/>
            <w:hideMark/>
          </w:tcPr>
          <w:p w14:paraId="3260A03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2006</w:t>
            </w:r>
          </w:p>
        </w:tc>
        <w:tc>
          <w:tcPr>
            <w:tcW w:w="142" w:type="pct"/>
            <w:vAlign w:val="center"/>
            <w:hideMark/>
          </w:tcPr>
          <w:p w14:paraId="3FEF3ED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2021</w:t>
            </w:r>
          </w:p>
        </w:tc>
        <w:tc>
          <w:tcPr>
            <w:tcW w:w="142" w:type="pct"/>
            <w:vAlign w:val="center"/>
            <w:hideMark/>
          </w:tcPr>
          <w:p w14:paraId="584B8FC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2022</w:t>
            </w:r>
          </w:p>
        </w:tc>
        <w:tc>
          <w:tcPr>
            <w:tcW w:w="184" w:type="pct"/>
            <w:vAlign w:val="center"/>
            <w:hideMark/>
          </w:tcPr>
          <w:p w14:paraId="65D8C4C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2009</w:t>
            </w:r>
          </w:p>
        </w:tc>
        <w:tc>
          <w:tcPr>
            <w:tcW w:w="183" w:type="pct"/>
            <w:vAlign w:val="center"/>
            <w:hideMark/>
          </w:tcPr>
          <w:p w14:paraId="4801D23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2017</w:t>
            </w:r>
          </w:p>
        </w:tc>
        <w:tc>
          <w:tcPr>
            <w:tcW w:w="108" w:type="pct"/>
            <w:vAlign w:val="center"/>
            <w:hideMark/>
          </w:tcPr>
          <w:p w14:paraId="08E9A21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2023</w:t>
            </w:r>
          </w:p>
        </w:tc>
        <w:tc>
          <w:tcPr>
            <w:tcW w:w="149" w:type="pct"/>
            <w:vAlign w:val="center"/>
            <w:hideMark/>
          </w:tcPr>
          <w:p w14:paraId="05FBB1E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2013</w:t>
            </w:r>
          </w:p>
        </w:tc>
        <w:tc>
          <w:tcPr>
            <w:tcW w:w="108" w:type="pct"/>
            <w:vAlign w:val="center"/>
            <w:hideMark/>
          </w:tcPr>
          <w:p w14:paraId="23E4E68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2022</w:t>
            </w:r>
          </w:p>
        </w:tc>
        <w:tc>
          <w:tcPr>
            <w:tcW w:w="108" w:type="pct"/>
            <w:vAlign w:val="center"/>
            <w:hideMark/>
          </w:tcPr>
          <w:p w14:paraId="1F6D7DD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2020</w:t>
            </w:r>
          </w:p>
        </w:tc>
        <w:tc>
          <w:tcPr>
            <w:tcW w:w="121" w:type="pct"/>
            <w:vAlign w:val="center"/>
            <w:hideMark/>
          </w:tcPr>
          <w:p w14:paraId="4680CFE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1993</w:t>
            </w:r>
          </w:p>
        </w:tc>
        <w:tc>
          <w:tcPr>
            <w:tcW w:w="175" w:type="pct"/>
            <w:vAlign w:val="center"/>
            <w:hideMark/>
          </w:tcPr>
          <w:p w14:paraId="56B3EED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2014</w:t>
            </w:r>
          </w:p>
        </w:tc>
        <w:tc>
          <w:tcPr>
            <w:tcW w:w="161" w:type="pct"/>
            <w:vAlign w:val="center"/>
            <w:hideMark/>
          </w:tcPr>
          <w:p w14:paraId="4FDE6A7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2021</w:t>
            </w:r>
          </w:p>
        </w:tc>
        <w:tc>
          <w:tcPr>
            <w:tcW w:w="152" w:type="pct"/>
            <w:vAlign w:val="center"/>
            <w:hideMark/>
          </w:tcPr>
          <w:p w14:paraId="22A8736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2012</w:t>
            </w:r>
          </w:p>
        </w:tc>
        <w:tc>
          <w:tcPr>
            <w:tcW w:w="166" w:type="pct"/>
            <w:vAlign w:val="center"/>
            <w:hideMark/>
          </w:tcPr>
          <w:p w14:paraId="336064D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2017</w:t>
            </w:r>
          </w:p>
        </w:tc>
        <w:tc>
          <w:tcPr>
            <w:tcW w:w="108" w:type="pct"/>
            <w:vAlign w:val="center"/>
            <w:hideMark/>
          </w:tcPr>
          <w:p w14:paraId="1409D3A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2021</w:t>
            </w:r>
          </w:p>
        </w:tc>
        <w:tc>
          <w:tcPr>
            <w:tcW w:w="116" w:type="pct"/>
            <w:vAlign w:val="center"/>
            <w:hideMark/>
          </w:tcPr>
          <w:p w14:paraId="5809094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2021</w:t>
            </w:r>
          </w:p>
        </w:tc>
        <w:tc>
          <w:tcPr>
            <w:tcW w:w="108" w:type="pct"/>
            <w:vAlign w:val="center"/>
            <w:hideMark/>
          </w:tcPr>
          <w:p w14:paraId="6DB4D1C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2010</w:t>
            </w:r>
          </w:p>
        </w:tc>
        <w:tc>
          <w:tcPr>
            <w:tcW w:w="140" w:type="pct"/>
            <w:vAlign w:val="center"/>
            <w:hideMark/>
          </w:tcPr>
          <w:p w14:paraId="4CE1F22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2015</w:t>
            </w:r>
          </w:p>
        </w:tc>
        <w:tc>
          <w:tcPr>
            <w:tcW w:w="135" w:type="pct"/>
            <w:vAlign w:val="center"/>
            <w:hideMark/>
          </w:tcPr>
          <w:p w14:paraId="13148B7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2016</w:t>
            </w:r>
          </w:p>
        </w:tc>
        <w:tc>
          <w:tcPr>
            <w:tcW w:w="197" w:type="pct"/>
            <w:vAlign w:val="center"/>
            <w:hideMark/>
          </w:tcPr>
          <w:p w14:paraId="1637AD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2024</w:t>
            </w:r>
          </w:p>
        </w:tc>
      </w:tr>
      <w:tr w:rsidR="00C02194" w:rsidRPr="00C02194" w14:paraId="061E676D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61D01FAE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1. Were the two groups similar and recruited from the same population?</w:t>
            </w:r>
            <w:bookmarkStart w:id="1" w:name="_GoBack"/>
            <w:bookmarkEnd w:id="1"/>
          </w:p>
        </w:tc>
        <w:tc>
          <w:tcPr>
            <w:tcW w:w="221" w:type="pct"/>
            <w:noWrap/>
            <w:vAlign w:val="center"/>
            <w:hideMark/>
          </w:tcPr>
          <w:p w14:paraId="085C39A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551C23D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3397D21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62636DC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1B78738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76F5711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40FF5D4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1FAA97B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6E8ABA9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5B2529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BC028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55D44C1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4C7783A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002056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0895ACD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7115647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5CBBFC5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32CBE6E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5366E5B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D87929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450FA76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0495567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7022AA0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7CE0F0F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5C88C5F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BBA0821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57726EE7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2. Were the exposures measured similarly to assign people to both exposed and unexposed groups?</w:t>
            </w:r>
          </w:p>
        </w:tc>
        <w:tc>
          <w:tcPr>
            <w:tcW w:w="221" w:type="pct"/>
            <w:noWrap/>
            <w:vAlign w:val="center"/>
            <w:hideMark/>
          </w:tcPr>
          <w:p w14:paraId="5C15777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3E962C5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222FB9F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1BFEAAC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13E9560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7997037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316BF44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1586DC6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71C20D0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3C7A5C1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D2BF87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5AE878D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371FC5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6E9B28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2E73A01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24D2710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3846A9A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09E7478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08AFFA6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22644F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71319C9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175212C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42A7D4F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3BA275D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62900FC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405A81B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3AD6B4BA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3. Was the exposure measured in a valid and reliable way?</w:t>
            </w:r>
          </w:p>
        </w:tc>
        <w:tc>
          <w:tcPr>
            <w:tcW w:w="221" w:type="pct"/>
            <w:noWrap/>
            <w:vAlign w:val="center"/>
            <w:hideMark/>
          </w:tcPr>
          <w:p w14:paraId="59E01C2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05A4390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082C212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2001833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7513432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7F03D9C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51C774F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6BDE624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4D6CE2A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65402EF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A56445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0A89C26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1F3FE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867072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538949D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54E38B0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385AAE3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09DB5AA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3F31F2F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7A41D07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49E6E83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A67DD1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3D99F4B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564E6BF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198FFDB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0522EA2A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280EDDFD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4. Were confounding factors identified?</w:t>
            </w:r>
          </w:p>
        </w:tc>
        <w:tc>
          <w:tcPr>
            <w:tcW w:w="221" w:type="pct"/>
            <w:noWrap/>
            <w:vAlign w:val="center"/>
            <w:hideMark/>
          </w:tcPr>
          <w:p w14:paraId="5D67060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7" w:type="pct"/>
            <w:noWrap/>
            <w:vAlign w:val="center"/>
            <w:hideMark/>
          </w:tcPr>
          <w:p w14:paraId="545E3F0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4" w:type="pct"/>
            <w:noWrap/>
            <w:vAlign w:val="center"/>
            <w:hideMark/>
          </w:tcPr>
          <w:p w14:paraId="3EA6157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0492491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8" w:type="pct"/>
            <w:noWrap/>
            <w:vAlign w:val="center"/>
            <w:hideMark/>
          </w:tcPr>
          <w:p w14:paraId="7B0B40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14" w:type="pct"/>
            <w:noWrap/>
            <w:vAlign w:val="center"/>
            <w:hideMark/>
          </w:tcPr>
          <w:p w14:paraId="79AC3D2C" w14:textId="71BEBDB0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2" w:type="pct"/>
            <w:noWrap/>
            <w:vAlign w:val="center"/>
            <w:hideMark/>
          </w:tcPr>
          <w:p w14:paraId="5FB3B91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0CD0AE2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4" w:type="pct"/>
            <w:noWrap/>
            <w:vAlign w:val="center"/>
            <w:hideMark/>
          </w:tcPr>
          <w:p w14:paraId="3CB5DF3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3" w:type="pct"/>
            <w:noWrap/>
            <w:vAlign w:val="center"/>
            <w:hideMark/>
          </w:tcPr>
          <w:p w14:paraId="2842158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0A40CB3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9" w:type="pct"/>
            <w:noWrap/>
            <w:vAlign w:val="center"/>
            <w:hideMark/>
          </w:tcPr>
          <w:p w14:paraId="72C1ABE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0AED182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44C4A2F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1" w:type="pct"/>
            <w:noWrap/>
            <w:vAlign w:val="center"/>
            <w:hideMark/>
          </w:tcPr>
          <w:p w14:paraId="46AC3E1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75" w:type="pct"/>
            <w:noWrap/>
            <w:vAlign w:val="center"/>
            <w:hideMark/>
          </w:tcPr>
          <w:p w14:paraId="58D79F5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1" w:type="pct"/>
            <w:noWrap/>
            <w:vAlign w:val="center"/>
            <w:hideMark/>
          </w:tcPr>
          <w:p w14:paraId="6308F7B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2" w:type="pct"/>
            <w:noWrap/>
            <w:vAlign w:val="center"/>
            <w:hideMark/>
          </w:tcPr>
          <w:p w14:paraId="6A1508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6" w:type="pct"/>
            <w:noWrap/>
            <w:vAlign w:val="center"/>
            <w:hideMark/>
          </w:tcPr>
          <w:p w14:paraId="43FE31C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09C777D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444CDB2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537F560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0" w:type="pct"/>
            <w:noWrap/>
            <w:vAlign w:val="center"/>
            <w:hideMark/>
          </w:tcPr>
          <w:p w14:paraId="571450F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4172E85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97" w:type="pct"/>
            <w:noWrap/>
            <w:vAlign w:val="center"/>
            <w:hideMark/>
          </w:tcPr>
          <w:p w14:paraId="704794C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</w:tr>
      <w:tr w:rsidR="00C02194" w:rsidRPr="00C02194" w14:paraId="31662FA7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277E0156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5. Were strategies to deal with confounding factors stated?</w:t>
            </w:r>
          </w:p>
        </w:tc>
        <w:tc>
          <w:tcPr>
            <w:tcW w:w="221" w:type="pct"/>
            <w:noWrap/>
            <w:vAlign w:val="center"/>
            <w:hideMark/>
          </w:tcPr>
          <w:p w14:paraId="2805FCF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7" w:type="pct"/>
            <w:noWrap/>
            <w:vAlign w:val="center"/>
            <w:hideMark/>
          </w:tcPr>
          <w:p w14:paraId="08C53B9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4" w:type="pct"/>
            <w:noWrap/>
            <w:vAlign w:val="center"/>
            <w:hideMark/>
          </w:tcPr>
          <w:p w14:paraId="118CA0E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5B05472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8" w:type="pct"/>
            <w:noWrap/>
            <w:vAlign w:val="center"/>
            <w:hideMark/>
          </w:tcPr>
          <w:p w14:paraId="7486CA4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14" w:type="pct"/>
            <w:noWrap/>
            <w:vAlign w:val="center"/>
            <w:hideMark/>
          </w:tcPr>
          <w:p w14:paraId="720BDBD6" w14:textId="3D7FF2D0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2" w:type="pct"/>
            <w:noWrap/>
            <w:vAlign w:val="center"/>
            <w:hideMark/>
          </w:tcPr>
          <w:p w14:paraId="4BFDA84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5D2DE8F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4" w:type="pct"/>
            <w:noWrap/>
            <w:vAlign w:val="center"/>
            <w:hideMark/>
          </w:tcPr>
          <w:p w14:paraId="454FFE0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3" w:type="pct"/>
            <w:noWrap/>
            <w:vAlign w:val="center"/>
            <w:hideMark/>
          </w:tcPr>
          <w:p w14:paraId="28D18E1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0A44D4A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9" w:type="pct"/>
            <w:noWrap/>
            <w:vAlign w:val="center"/>
            <w:hideMark/>
          </w:tcPr>
          <w:p w14:paraId="0D9E213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066E31E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4C7E01E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1" w:type="pct"/>
            <w:noWrap/>
            <w:vAlign w:val="center"/>
            <w:hideMark/>
          </w:tcPr>
          <w:p w14:paraId="191AD1B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75" w:type="pct"/>
            <w:noWrap/>
            <w:vAlign w:val="center"/>
            <w:hideMark/>
          </w:tcPr>
          <w:p w14:paraId="34ECC73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1" w:type="pct"/>
            <w:noWrap/>
            <w:vAlign w:val="center"/>
            <w:hideMark/>
          </w:tcPr>
          <w:p w14:paraId="7AA3E32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2" w:type="pct"/>
            <w:noWrap/>
            <w:vAlign w:val="center"/>
            <w:hideMark/>
          </w:tcPr>
          <w:p w14:paraId="7C4EE66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6" w:type="pct"/>
            <w:noWrap/>
            <w:vAlign w:val="center"/>
            <w:hideMark/>
          </w:tcPr>
          <w:p w14:paraId="79EABC8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3D4FC4F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3844E31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45C7F61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0" w:type="pct"/>
            <w:noWrap/>
            <w:vAlign w:val="center"/>
            <w:hideMark/>
          </w:tcPr>
          <w:p w14:paraId="2339A8C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760D9A6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97" w:type="pct"/>
            <w:noWrap/>
            <w:vAlign w:val="center"/>
            <w:hideMark/>
          </w:tcPr>
          <w:p w14:paraId="02E8A09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</w:tr>
      <w:tr w:rsidR="00C02194" w:rsidRPr="00C02194" w14:paraId="0E426656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383EEF3D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lastRenderedPageBreak/>
              <w:t>6. Were the groups/participants free of the outcome at the start of the study (or at the moment of exposure)?</w:t>
            </w:r>
          </w:p>
        </w:tc>
        <w:tc>
          <w:tcPr>
            <w:tcW w:w="221" w:type="pct"/>
            <w:noWrap/>
            <w:vAlign w:val="center"/>
            <w:hideMark/>
          </w:tcPr>
          <w:p w14:paraId="616CD24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26CB9C7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6C3EAE0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3BA6A40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02F03D0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5562C34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48EA9D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6BB3354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5510C7A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7FC8351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EA9DB5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1550A21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51677ED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0A79A4D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77B5C8C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13E4AA7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466BD91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3275177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5112C3B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57EC25B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1970BC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14EBD46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364079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628C21D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34FAA2C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4C7BAB20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245CA8C4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7. Were the outcomes measured in a valid and reliable way?</w:t>
            </w:r>
          </w:p>
        </w:tc>
        <w:tc>
          <w:tcPr>
            <w:tcW w:w="221" w:type="pct"/>
            <w:noWrap/>
            <w:vAlign w:val="center"/>
            <w:hideMark/>
          </w:tcPr>
          <w:p w14:paraId="11C3318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08500F7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026D1E2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2F2A3ED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02B9B04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28AD3D8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191F6AA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654B28A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0F63CAB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02658B5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0C9FDB9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6BB88FF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277F29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EA1EC0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54E9E28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2BA512A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76C9DC9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3921A9F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5B811E7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037BE4D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430641B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213621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1CA6118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29FC0CD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45864E6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7B2BBA78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3F60CA4F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8. Was the follow up time reported and sufficient to be long enough for outcomes to occur?</w:t>
            </w:r>
          </w:p>
        </w:tc>
        <w:tc>
          <w:tcPr>
            <w:tcW w:w="221" w:type="pct"/>
            <w:noWrap/>
            <w:vAlign w:val="center"/>
            <w:hideMark/>
          </w:tcPr>
          <w:p w14:paraId="7F3E10D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0B17ECC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2FE379D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44C5138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578A07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6558C41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42" w:type="pct"/>
            <w:noWrap/>
            <w:vAlign w:val="center"/>
            <w:hideMark/>
          </w:tcPr>
          <w:p w14:paraId="19688B8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5ABE026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466EF80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2A2DA00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361CA1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4992DD7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24754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5773D2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6A71628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1ADD7D5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3E1EDB4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40CE4C9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455D1FF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0A0EC4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589613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1066963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4A9DC5C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21B9183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54E1F2C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  <w:tr w:rsidR="00C02194" w:rsidRPr="00C02194" w14:paraId="5BAC901A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579D894D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9. Was follow up complete, and if not, were the reasons to loss to follow up described and explored</w:t>
            </w:r>
          </w:p>
        </w:tc>
        <w:tc>
          <w:tcPr>
            <w:tcW w:w="221" w:type="pct"/>
            <w:noWrap/>
            <w:vAlign w:val="center"/>
            <w:hideMark/>
          </w:tcPr>
          <w:p w14:paraId="51A9249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60EE8C7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3A8FFE4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411BFC4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unclear</w:t>
            </w:r>
          </w:p>
        </w:tc>
        <w:tc>
          <w:tcPr>
            <w:tcW w:w="168" w:type="pct"/>
            <w:noWrap/>
            <w:vAlign w:val="center"/>
            <w:hideMark/>
          </w:tcPr>
          <w:p w14:paraId="69AB33D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67F0DAC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not applicable</w:t>
            </w:r>
          </w:p>
        </w:tc>
        <w:tc>
          <w:tcPr>
            <w:tcW w:w="142" w:type="pct"/>
            <w:noWrap/>
            <w:vAlign w:val="center"/>
            <w:hideMark/>
          </w:tcPr>
          <w:p w14:paraId="1E06FBE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0CFAE2C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0FDAAA9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3" w:type="pct"/>
            <w:noWrap/>
            <w:vAlign w:val="center"/>
            <w:hideMark/>
          </w:tcPr>
          <w:p w14:paraId="52CE079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4506FFC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38905FA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15B226A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6E822CE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1301C8B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467E589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78189A1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unclear</w:t>
            </w:r>
          </w:p>
        </w:tc>
        <w:tc>
          <w:tcPr>
            <w:tcW w:w="152" w:type="pct"/>
            <w:noWrap/>
            <w:vAlign w:val="center"/>
            <w:hideMark/>
          </w:tcPr>
          <w:p w14:paraId="62DBBE3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231D32C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unclear</w:t>
            </w:r>
          </w:p>
        </w:tc>
        <w:tc>
          <w:tcPr>
            <w:tcW w:w="108" w:type="pct"/>
            <w:noWrap/>
            <w:vAlign w:val="center"/>
            <w:hideMark/>
          </w:tcPr>
          <w:p w14:paraId="3232AEC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5D66D22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4C98997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1544B47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07CBF63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36B1BD0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</w:tr>
      <w:tr w:rsidR="00C02194" w:rsidRPr="00C02194" w14:paraId="5E3C72EE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06210CE4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10. Were strategies to address incomplete follow up utilized?</w:t>
            </w:r>
          </w:p>
        </w:tc>
        <w:tc>
          <w:tcPr>
            <w:tcW w:w="221" w:type="pct"/>
            <w:noWrap/>
            <w:vAlign w:val="center"/>
            <w:hideMark/>
          </w:tcPr>
          <w:p w14:paraId="3CF8395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7" w:type="pct"/>
            <w:noWrap/>
            <w:vAlign w:val="center"/>
            <w:hideMark/>
          </w:tcPr>
          <w:p w14:paraId="19BC35B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4" w:type="pct"/>
            <w:noWrap/>
            <w:vAlign w:val="center"/>
            <w:hideMark/>
          </w:tcPr>
          <w:p w14:paraId="64648989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7FFD3C7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8" w:type="pct"/>
            <w:noWrap/>
            <w:vAlign w:val="center"/>
            <w:hideMark/>
          </w:tcPr>
          <w:p w14:paraId="31065A9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214" w:type="pct"/>
            <w:noWrap/>
            <w:vAlign w:val="center"/>
            <w:hideMark/>
          </w:tcPr>
          <w:p w14:paraId="5BCDD195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2" w:type="pct"/>
            <w:noWrap/>
            <w:vAlign w:val="center"/>
            <w:hideMark/>
          </w:tcPr>
          <w:p w14:paraId="01EE179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2" w:type="pct"/>
            <w:noWrap/>
            <w:vAlign w:val="center"/>
            <w:hideMark/>
          </w:tcPr>
          <w:p w14:paraId="260C139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4" w:type="pct"/>
            <w:noWrap/>
            <w:vAlign w:val="center"/>
            <w:hideMark/>
          </w:tcPr>
          <w:p w14:paraId="3858348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83" w:type="pct"/>
            <w:noWrap/>
            <w:vAlign w:val="center"/>
            <w:hideMark/>
          </w:tcPr>
          <w:p w14:paraId="2AE3805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74BEB7DB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9" w:type="pct"/>
            <w:noWrap/>
            <w:vAlign w:val="center"/>
            <w:hideMark/>
          </w:tcPr>
          <w:p w14:paraId="53A0463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46B391C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71EBCC7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21" w:type="pct"/>
            <w:noWrap/>
            <w:vAlign w:val="center"/>
            <w:hideMark/>
          </w:tcPr>
          <w:p w14:paraId="7E10D1C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75" w:type="pct"/>
            <w:noWrap/>
            <w:vAlign w:val="center"/>
            <w:hideMark/>
          </w:tcPr>
          <w:p w14:paraId="664C3DD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1" w:type="pct"/>
            <w:noWrap/>
            <w:vAlign w:val="center"/>
            <w:hideMark/>
          </w:tcPr>
          <w:p w14:paraId="15EE5C9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52" w:type="pct"/>
            <w:noWrap/>
            <w:vAlign w:val="center"/>
            <w:hideMark/>
          </w:tcPr>
          <w:p w14:paraId="7463F39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66" w:type="pct"/>
            <w:noWrap/>
            <w:vAlign w:val="center"/>
            <w:hideMark/>
          </w:tcPr>
          <w:p w14:paraId="39859C3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55C5A24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16" w:type="pct"/>
            <w:noWrap/>
            <w:vAlign w:val="center"/>
            <w:hideMark/>
          </w:tcPr>
          <w:p w14:paraId="19F014A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08" w:type="pct"/>
            <w:noWrap/>
            <w:vAlign w:val="center"/>
            <w:hideMark/>
          </w:tcPr>
          <w:p w14:paraId="2A560D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40" w:type="pct"/>
            <w:noWrap/>
            <w:vAlign w:val="center"/>
            <w:hideMark/>
          </w:tcPr>
          <w:p w14:paraId="42468F3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35" w:type="pct"/>
            <w:noWrap/>
            <w:vAlign w:val="center"/>
            <w:hideMark/>
          </w:tcPr>
          <w:p w14:paraId="27F0F15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  <w:tc>
          <w:tcPr>
            <w:tcW w:w="197" w:type="pct"/>
            <w:noWrap/>
            <w:vAlign w:val="center"/>
            <w:hideMark/>
          </w:tcPr>
          <w:p w14:paraId="616797E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no</w:t>
            </w:r>
          </w:p>
        </w:tc>
      </w:tr>
      <w:tr w:rsidR="00BE5E22" w:rsidRPr="00C02194" w14:paraId="6BC56F7E" w14:textId="77777777" w:rsidTr="00E1792D">
        <w:trPr>
          <w:trHeight w:val="20"/>
        </w:trPr>
        <w:tc>
          <w:tcPr>
            <w:tcW w:w="1278" w:type="pct"/>
            <w:noWrap/>
            <w:vAlign w:val="center"/>
            <w:hideMark/>
          </w:tcPr>
          <w:p w14:paraId="5011FCC3" w14:textId="77777777" w:rsidR="00EF1A37" w:rsidRPr="00C02194" w:rsidRDefault="00EF1A37" w:rsidP="00EF1A37">
            <w:pPr>
              <w:widowControl/>
              <w:ind w:firstLineChars="0" w:firstLine="0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11. Was appropriate statistical analysis used?</w:t>
            </w:r>
          </w:p>
        </w:tc>
        <w:tc>
          <w:tcPr>
            <w:tcW w:w="221" w:type="pct"/>
            <w:noWrap/>
            <w:vAlign w:val="center"/>
            <w:hideMark/>
          </w:tcPr>
          <w:p w14:paraId="5D1A98A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7" w:type="pct"/>
            <w:noWrap/>
            <w:vAlign w:val="center"/>
            <w:hideMark/>
          </w:tcPr>
          <w:p w14:paraId="6060553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4" w:type="pct"/>
            <w:noWrap/>
            <w:vAlign w:val="center"/>
            <w:hideMark/>
          </w:tcPr>
          <w:p w14:paraId="6AB282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5D3B34C7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8" w:type="pct"/>
            <w:noWrap/>
            <w:vAlign w:val="center"/>
            <w:hideMark/>
          </w:tcPr>
          <w:p w14:paraId="43648F3C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214" w:type="pct"/>
            <w:noWrap/>
            <w:vAlign w:val="center"/>
            <w:hideMark/>
          </w:tcPr>
          <w:p w14:paraId="03D7BB9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0643DAE3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2" w:type="pct"/>
            <w:noWrap/>
            <w:vAlign w:val="center"/>
            <w:hideMark/>
          </w:tcPr>
          <w:p w14:paraId="7430D9D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4" w:type="pct"/>
            <w:noWrap/>
            <w:vAlign w:val="center"/>
            <w:hideMark/>
          </w:tcPr>
          <w:p w14:paraId="1121900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83" w:type="pct"/>
            <w:noWrap/>
            <w:vAlign w:val="center"/>
            <w:hideMark/>
          </w:tcPr>
          <w:p w14:paraId="4F9F39AE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A74999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9" w:type="pct"/>
            <w:noWrap/>
            <w:vAlign w:val="center"/>
            <w:hideMark/>
          </w:tcPr>
          <w:p w14:paraId="5634CD0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42A9A47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011626F2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21" w:type="pct"/>
            <w:noWrap/>
            <w:vAlign w:val="center"/>
            <w:hideMark/>
          </w:tcPr>
          <w:p w14:paraId="49E0C59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75" w:type="pct"/>
            <w:noWrap/>
            <w:vAlign w:val="center"/>
            <w:hideMark/>
          </w:tcPr>
          <w:p w14:paraId="4F09FE9D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1" w:type="pct"/>
            <w:noWrap/>
            <w:vAlign w:val="center"/>
            <w:hideMark/>
          </w:tcPr>
          <w:p w14:paraId="4D79A586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52" w:type="pct"/>
            <w:noWrap/>
            <w:vAlign w:val="center"/>
            <w:hideMark/>
          </w:tcPr>
          <w:p w14:paraId="4ECFF36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66" w:type="pct"/>
            <w:noWrap/>
            <w:vAlign w:val="center"/>
            <w:hideMark/>
          </w:tcPr>
          <w:p w14:paraId="1AB880B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332EDA54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16" w:type="pct"/>
            <w:noWrap/>
            <w:vAlign w:val="center"/>
            <w:hideMark/>
          </w:tcPr>
          <w:p w14:paraId="277A86EF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08" w:type="pct"/>
            <w:noWrap/>
            <w:vAlign w:val="center"/>
            <w:hideMark/>
          </w:tcPr>
          <w:p w14:paraId="22973E11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40" w:type="pct"/>
            <w:noWrap/>
            <w:vAlign w:val="center"/>
            <w:hideMark/>
          </w:tcPr>
          <w:p w14:paraId="1F34D158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35" w:type="pct"/>
            <w:noWrap/>
            <w:vAlign w:val="center"/>
            <w:hideMark/>
          </w:tcPr>
          <w:p w14:paraId="484FD52A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  <w:tc>
          <w:tcPr>
            <w:tcW w:w="197" w:type="pct"/>
            <w:noWrap/>
            <w:vAlign w:val="center"/>
            <w:hideMark/>
          </w:tcPr>
          <w:p w14:paraId="39B18EF0" w14:textId="77777777" w:rsidR="00EF1A37" w:rsidRPr="00C02194" w:rsidRDefault="00EF1A37" w:rsidP="00EF1A37">
            <w:pPr>
              <w:widowControl/>
              <w:ind w:firstLineChars="0" w:firstLine="0"/>
              <w:jc w:val="center"/>
              <w:rPr>
                <w:sz w:val="21"/>
                <w:lang w:val="fi-FI" w:eastAsia="fi-FI"/>
              </w:rPr>
            </w:pPr>
            <w:r w:rsidRPr="00C02194">
              <w:rPr>
                <w:sz w:val="21"/>
                <w:lang w:val="fi-FI" w:eastAsia="fi-FI"/>
              </w:rPr>
              <w:t>yes</w:t>
            </w:r>
          </w:p>
        </w:tc>
      </w:tr>
    </w:tbl>
    <w:p w14:paraId="084773DC" w14:textId="4A4A673F" w:rsidR="00EF1A37" w:rsidRPr="00C02194" w:rsidRDefault="00EF1A37" w:rsidP="00EF1A37">
      <w:pPr>
        <w:pStyle w:val="ac"/>
        <w:rPr>
          <w:rFonts w:eastAsia="宋体"/>
        </w:rPr>
      </w:pPr>
    </w:p>
    <w:p w14:paraId="2367C204" w14:textId="77777777" w:rsidR="00EF1A37" w:rsidRPr="00C02194" w:rsidRDefault="00EF1A37" w:rsidP="00EF1A37">
      <w:pPr>
        <w:pStyle w:val="ac"/>
        <w:rPr>
          <w:rFonts w:eastAsia="宋体"/>
        </w:rPr>
      </w:pPr>
    </w:p>
    <w:p w14:paraId="06B8D507" w14:textId="5AD40D7E" w:rsidR="00695A11" w:rsidRPr="00C02194" w:rsidRDefault="00695A11" w:rsidP="00695A11">
      <w:pPr>
        <w:pStyle w:val="ab"/>
      </w:pPr>
      <w:bookmarkStart w:id="2" w:name="_Hlk212646769"/>
      <w:r w:rsidRPr="00C02194">
        <w:rPr>
          <w:rFonts w:eastAsia="宋体"/>
        </w:rPr>
        <w:t>Supplementary</w:t>
      </w:r>
      <w:r w:rsidRPr="00C02194">
        <w:t xml:space="preserve"> Table </w:t>
      </w:r>
      <w:bookmarkEnd w:id="2"/>
      <w:r w:rsidR="005F4A35" w:rsidRPr="00C02194">
        <w:t>3</w:t>
      </w:r>
      <w:r w:rsidRPr="00C02194">
        <w:t>. Omentectomy and omental disease in borderline ovarian tumors (BOTs).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1549"/>
        <w:gridCol w:w="2192"/>
        <w:gridCol w:w="2003"/>
        <w:gridCol w:w="2319"/>
        <w:gridCol w:w="1830"/>
        <w:gridCol w:w="2209"/>
        <w:gridCol w:w="3219"/>
        <w:gridCol w:w="2363"/>
        <w:gridCol w:w="2350"/>
      </w:tblGrid>
      <w:tr w:rsidR="00C02194" w:rsidRPr="00C02194" w14:paraId="1990D60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7BD12044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Author (First)</w:t>
            </w:r>
          </w:p>
        </w:tc>
        <w:tc>
          <w:tcPr>
            <w:tcW w:w="351" w:type="pct"/>
            <w:vAlign w:val="center"/>
            <w:hideMark/>
          </w:tcPr>
          <w:p w14:paraId="20CFCFC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Publication Year</w:t>
            </w:r>
          </w:p>
        </w:tc>
        <w:tc>
          <w:tcPr>
            <w:tcW w:w="497" w:type="pct"/>
            <w:vAlign w:val="center"/>
            <w:hideMark/>
          </w:tcPr>
          <w:p w14:paraId="5F6307E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Country</w:t>
            </w:r>
          </w:p>
        </w:tc>
        <w:tc>
          <w:tcPr>
            <w:tcW w:w="454" w:type="pct"/>
            <w:vAlign w:val="center"/>
            <w:hideMark/>
          </w:tcPr>
          <w:p w14:paraId="7532A6A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Number of BOT cases (n)</w:t>
            </w:r>
          </w:p>
        </w:tc>
        <w:tc>
          <w:tcPr>
            <w:tcW w:w="526" w:type="pct"/>
            <w:vAlign w:val="center"/>
            <w:hideMark/>
          </w:tcPr>
          <w:p w14:paraId="3330DD1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BOT subtype (n, %)</w:t>
            </w:r>
          </w:p>
        </w:tc>
        <w:tc>
          <w:tcPr>
            <w:tcW w:w="415" w:type="pct"/>
            <w:vAlign w:val="center"/>
            <w:hideMark/>
          </w:tcPr>
          <w:p w14:paraId="749E95A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Complete staging performed</w:t>
            </w:r>
          </w:p>
        </w:tc>
        <w:tc>
          <w:tcPr>
            <w:tcW w:w="501" w:type="pct"/>
            <w:vAlign w:val="center"/>
            <w:hideMark/>
          </w:tcPr>
          <w:p w14:paraId="02DFB01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Definition of Omentectomy</w:t>
            </w:r>
          </w:p>
        </w:tc>
        <w:tc>
          <w:tcPr>
            <w:tcW w:w="730" w:type="pct"/>
            <w:vAlign w:val="center"/>
            <w:hideMark/>
          </w:tcPr>
          <w:p w14:paraId="5A72167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Omentectomy (</w:t>
            </w:r>
            <w:r w:rsidRPr="00C02194">
              <w:rPr>
                <w:i/>
                <w:kern w:val="0"/>
                <w:lang w:eastAsia="fi-FI"/>
              </w:rPr>
              <w:t>e.g.</w:t>
            </w:r>
            <w:r w:rsidRPr="00C02194">
              <w:rPr>
                <w:kern w:val="0"/>
                <w:lang w:eastAsia="fi-FI"/>
              </w:rPr>
              <w:t>, procedure) performed</w:t>
            </w:r>
          </w:p>
        </w:tc>
        <w:tc>
          <w:tcPr>
            <w:tcW w:w="536" w:type="pct"/>
            <w:vAlign w:val="center"/>
            <w:hideMark/>
          </w:tcPr>
          <w:p w14:paraId="65D516C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Omental disease</w:t>
            </w:r>
          </w:p>
        </w:tc>
        <w:tc>
          <w:tcPr>
            <w:tcW w:w="533" w:type="pct"/>
            <w:vAlign w:val="center"/>
            <w:hideMark/>
          </w:tcPr>
          <w:p w14:paraId="3AD85DB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Recurrence</w:t>
            </w:r>
          </w:p>
        </w:tc>
      </w:tr>
      <w:tr w:rsidR="00C02194" w:rsidRPr="00C02194" w14:paraId="48EEE12C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646FB77D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Bendifallah </w:t>
            </w:r>
            <w:r w:rsidRPr="00C02194">
              <w:t>[2]</w:t>
            </w:r>
          </w:p>
        </w:tc>
        <w:tc>
          <w:tcPr>
            <w:tcW w:w="351" w:type="pct"/>
            <w:vAlign w:val="center"/>
            <w:hideMark/>
          </w:tcPr>
          <w:p w14:paraId="2CDF144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2016</w:t>
            </w:r>
          </w:p>
        </w:tc>
        <w:tc>
          <w:tcPr>
            <w:tcW w:w="497" w:type="pct"/>
            <w:vAlign w:val="center"/>
            <w:hideMark/>
          </w:tcPr>
          <w:p w14:paraId="051A71F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6291E53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428</w:t>
            </w:r>
          </w:p>
        </w:tc>
        <w:tc>
          <w:tcPr>
            <w:tcW w:w="526" w:type="pct"/>
            <w:vAlign w:val="center"/>
            <w:hideMark/>
          </w:tcPr>
          <w:p w14:paraId="121377C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212 (49.5%)</w:t>
            </w:r>
          </w:p>
          <w:p w14:paraId="0FE7C0E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216 (50.5%)</w:t>
            </w:r>
          </w:p>
        </w:tc>
        <w:tc>
          <w:tcPr>
            <w:tcW w:w="415" w:type="pct"/>
            <w:vAlign w:val="center"/>
            <w:hideMark/>
          </w:tcPr>
          <w:p w14:paraId="48DF1D3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327026D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138EBC8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119/428 (27.8%)</w:t>
            </w:r>
          </w:p>
          <w:p w14:paraId="65E275C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91/212 (42.9%)</w:t>
            </w:r>
          </w:p>
          <w:p w14:paraId="3BCC659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28/216 (12.9%)</w:t>
            </w:r>
          </w:p>
        </w:tc>
        <w:tc>
          <w:tcPr>
            <w:tcW w:w="536" w:type="pct"/>
            <w:vAlign w:val="center"/>
            <w:hideMark/>
          </w:tcPr>
          <w:p w14:paraId="2B627B6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42/119 (35.3%)</w:t>
            </w:r>
          </w:p>
          <w:p w14:paraId="7C2593B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41/91 (45.1%)</w:t>
            </w:r>
          </w:p>
          <w:p w14:paraId="48A1614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1/28 (3.5%)</w:t>
            </w:r>
          </w:p>
        </w:tc>
        <w:tc>
          <w:tcPr>
            <w:tcW w:w="533" w:type="pct"/>
            <w:vAlign w:val="center"/>
            <w:hideMark/>
          </w:tcPr>
          <w:p w14:paraId="721E7DE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102/428 (23.8%)</w:t>
            </w:r>
          </w:p>
          <w:p w14:paraId="16D0998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68/212 (29.2%)</w:t>
            </w:r>
          </w:p>
          <w:p w14:paraId="5B9D9F2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32/216 (14.8%)</w:t>
            </w:r>
          </w:p>
        </w:tc>
      </w:tr>
      <w:tr w:rsidR="00C02194" w:rsidRPr="00C02194" w14:paraId="1A3FFA9B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F413E90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Camatte </w:t>
            </w:r>
            <w:r w:rsidRPr="00C02194">
              <w:t>[17]</w:t>
            </w:r>
          </w:p>
        </w:tc>
        <w:tc>
          <w:tcPr>
            <w:tcW w:w="351" w:type="pct"/>
            <w:vAlign w:val="center"/>
            <w:hideMark/>
          </w:tcPr>
          <w:p w14:paraId="5509CB2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2004</w:t>
            </w:r>
          </w:p>
        </w:tc>
        <w:tc>
          <w:tcPr>
            <w:tcW w:w="497" w:type="pct"/>
            <w:vAlign w:val="center"/>
            <w:hideMark/>
          </w:tcPr>
          <w:p w14:paraId="73C3F49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3F8AC84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101</w:t>
            </w:r>
          </w:p>
        </w:tc>
        <w:tc>
          <w:tcPr>
            <w:tcW w:w="526" w:type="pct"/>
            <w:vAlign w:val="center"/>
            <w:hideMark/>
          </w:tcPr>
          <w:p w14:paraId="4A33199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60 (59.4%)</w:t>
            </w:r>
          </w:p>
          <w:p w14:paraId="2569E47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30 (29.7%)</w:t>
            </w:r>
          </w:p>
        </w:tc>
        <w:tc>
          <w:tcPr>
            <w:tcW w:w="415" w:type="pct"/>
            <w:vAlign w:val="center"/>
            <w:hideMark/>
          </w:tcPr>
          <w:p w14:paraId="6A6D7F1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05B09BF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635C6F6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56/101 (55.4%)</w:t>
            </w:r>
          </w:p>
        </w:tc>
        <w:tc>
          <w:tcPr>
            <w:tcW w:w="536" w:type="pct"/>
            <w:vAlign w:val="center"/>
            <w:hideMark/>
          </w:tcPr>
          <w:p w14:paraId="6C2ABB5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Total: 5/56 (8.9%)</w:t>
            </w:r>
          </w:p>
          <w:p w14:paraId="3E624BF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5/60 (8.3%), % of all sBOT patients</w:t>
            </w:r>
          </w:p>
        </w:tc>
        <w:tc>
          <w:tcPr>
            <w:tcW w:w="533" w:type="pct"/>
            <w:vAlign w:val="center"/>
            <w:hideMark/>
          </w:tcPr>
          <w:p w14:paraId="5C099F6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4/101 (4.0%)</w:t>
            </w:r>
          </w:p>
          <w:p w14:paraId="7834BCE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4/60 (6.7%)</w:t>
            </w:r>
          </w:p>
        </w:tc>
      </w:tr>
      <w:tr w:rsidR="00C02194" w:rsidRPr="00C02194" w14:paraId="74E2D970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237DDC8F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Damak </w:t>
            </w:r>
            <w:r w:rsidRPr="00C02194">
              <w:t>[18]</w:t>
            </w:r>
          </w:p>
        </w:tc>
        <w:tc>
          <w:tcPr>
            <w:tcW w:w="351" w:type="pct"/>
            <w:vAlign w:val="center"/>
            <w:hideMark/>
          </w:tcPr>
          <w:p w14:paraId="2E83220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2014</w:t>
            </w:r>
          </w:p>
        </w:tc>
        <w:tc>
          <w:tcPr>
            <w:tcW w:w="497" w:type="pct"/>
            <w:vAlign w:val="center"/>
            <w:hideMark/>
          </w:tcPr>
          <w:p w14:paraId="77BD5CB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Tunisia</w:t>
            </w:r>
          </w:p>
        </w:tc>
        <w:tc>
          <w:tcPr>
            <w:tcW w:w="454" w:type="pct"/>
            <w:vAlign w:val="center"/>
            <w:hideMark/>
          </w:tcPr>
          <w:p w14:paraId="369A506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40</w:t>
            </w:r>
          </w:p>
        </w:tc>
        <w:tc>
          <w:tcPr>
            <w:tcW w:w="526" w:type="pct"/>
            <w:vAlign w:val="center"/>
            <w:hideMark/>
          </w:tcPr>
          <w:p w14:paraId="590ACE7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18 (45.0%)</w:t>
            </w:r>
          </w:p>
          <w:p w14:paraId="0EA07A2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21 (52.5%)</w:t>
            </w:r>
          </w:p>
        </w:tc>
        <w:tc>
          <w:tcPr>
            <w:tcW w:w="415" w:type="pct"/>
            <w:vAlign w:val="center"/>
            <w:hideMark/>
          </w:tcPr>
          <w:p w14:paraId="3D7B4E3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3E73525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692BAC3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Performed (N/A)</w:t>
            </w:r>
          </w:p>
        </w:tc>
        <w:tc>
          <w:tcPr>
            <w:tcW w:w="536" w:type="pct"/>
            <w:vAlign w:val="center"/>
            <w:hideMark/>
          </w:tcPr>
          <w:p w14:paraId="4B7A086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23A041A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13/40 (32.5%)</w:t>
            </w:r>
          </w:p>
          <w:p w14:paraId="5602E03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5/18 (27.8%)</w:t>
            </w:r>
          </w:p>
          <w:p w14:paraId="4761255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8/21 (38.1%)</w:t>
            </w:r>
          </w:p>
        </w:tc>
      </w:tr>
      <w:tr w:rsidR="00C02194" w:rsidRPr="00C02194" w14:paraId="066D1C13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DBCA58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Daraï </w:t>
            </w:r>
            <w:r w:rsidRPr="00C02194">
              <w:t>[6]</w:t>
            </w:r>
          </w:p>
        </w:tc>
        <w:tc>
          <w:tcPr>
            <w:tcW w:w="351" w:type="pct"/>
            <w:vAlign w:val="center"/>
            <w:hideMark/>
          </w:tcPr>
          <w:p w14:paraId="0927386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2007</w:t>
            </w:r>
          </w:p>
        </w:tc>
        <w:tc>
          <w:tcPr>
            <w:tcW w:w="497" w:type="pct"/>
            <w:vAlign w:val="center"/>
            <w:hideMark/>
          </w:tcPr>
          <w:p w14:paraId="40AAE99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77D0CF9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42</w:t>
            </w:r>
          </w:p>
        </w:tc>
        <w:tc>
          <w:tcPr>
            <w:tcW w:w="526" w:type="pct"/>
            <w:vAlign w:val="center"/>
            <w:hideMark/>
          </w:tcPr>
          <w:p w14:paraId="20BA11A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17 (40.5%)</w:t>
            </w:r>
          </w:p>
          <w:p w14:paraId="1D45111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22 (52.4%)</w:t>
            </w:r>
          </w:p>
        </w:tc>
        <w:tc>
          <w:tcPr>
            <w:tcW w:w="415" w:type="pct"/>
            <w:vAlign w:val="center"/>
            <w:hideMark/>
          </w:tcPr>
          <w:p w14:paraId="7DAC45E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5502F73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6DD24D9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Performed (N/A)</w:t>
            </w:r>
          </w:p>
        </w:tc>
        <w:tc>
          <w:tcPr>
            <w:tcW w:w="536" w:type="pct"/>
            <w:vAlign w:val="center"/>
            <w:hideMark/>
          </w:tcPr>
          <w:p w14:paraId="37F7B9E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3</w:t>
            </w:r>
          </w:p>
          <w:p w14:paraId="35A3AC2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 ≥2</w:t>
            </w:r>
          </w:p>
        </w:tc>
        <w:tc>
          <w:tcPr>
            <w:tcW w:w="533" w:type="pct"/>
            <w:vAlign w:val="center"/>
            <w:hideMark/>
          </w:tcPr>
          <w:p w14:paraId="6310612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0/42 (0%)</w:t>
            </w:r>
          </w:p>
        </w:tc>
      </w:tr>
      <w:tr w:rsidR="00C02194" w:rsidRPr="00C02194" w14:paraId="39D8316D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22DAA9C5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De Decker </w:t>
            </w:r>
            <w:r w:rsidRPr="00C02194">
              <w:t>[10]</w:t>
            </w:r>
          </w:p>
        </w:tc>
        <w:tc>
          <w:tcPr>
            <w:tcW w:w="351" w:type="pct"/>
            <w:vAlign w:val="center"/>
            <w:hideMark/>
          </w:tcPr>
          <w:p w14:paraId="39AFAC2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2017</w:t>
            </w:r>
          </w:p>
        </w:tc>
        <w:tc>
          <w:tcPr>
            <w:tcW w:w="497" w:type="pct"/>
            <w:vAlign w:val="center"/>
            <w:hideMark/>
          </w:tcPr>
          <w:p w14:paraId="236B455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Netherlands</w:t>
            </w:r>
          </w:p>
        </w:tc>
        <w:tc>
          <w:tcPr>
            <w:tcW w:w="454" w:type="pct"/>
            <w:vAlign w:val="center"/>
            <w:hideMark/>
          </w:tcPr>
          <w:p w14:paraId="655085F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74</w:t>
            </w:r>
          </w:p>
        </w:tc>
        <w:tc>
          <w:tcPr>
            <w:tcW w:w="526" w:type="pct"/>
            <w:vAlign w:val="center"/>
            <w:hideMark/>
          </w:tcPr>
          <w:p w14:paraId="5D2FCFE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74 (100%)</w:t>
            </w:r>
          </w:p>
        </w:tc>
        <w:tc>
          <w:tcPr>
            <w:tcW w:w="415" w:type="pct"/>
            <w:vAlign w:val="center"/>
            <w:hideMark/>
          </w:tcPr>
          <w:p w14:paraId="0E48EC0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1E947B9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Infracolic 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4156845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44/74 (62.2%)</w:t>
            </w:r>
          </w:p>
        </w:tc>
        <w:tc>
          <w:tcPr>
            <w:tcW w:w="536" w:type="pct"/>
            <w:vAlign w:val="center"/>
            <w:hideMark/>
          </w:tcPr>
          <w:p w14:paraId="2F2086D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0/44 (0%)</w:t>
            </w:r>
          </w:p>
        </w:tc>
        <w:tc>
          <w:tcPr>
            <w:tcW w:w="533" w:type="pct"/>
            <w:vAlign w:val="center"/>
            <w:hideMark/>
          </w:tcPr>
          <w:p w14:paraId="0DE2335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2/44 (3.0%)</w:t>
            </w:r>
          </w:p>
        </w:tc>
      </w:tr>
      <w:tr w:rsidR="00C02194" w:rsidRPr="00C02194" w14:paraId="06123045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5ECEB81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Deffieux </w:t>
            </w:r>
            <w:r w:rsidRPr="00C02194">
              <w:t>[19]</w:t>
            </w:r>
          </w:p>
        </w:tc>
        <w:tc>
          <w:tcPr>
            <w:tcW w:w="351" w:type="pct"/>
            <w:vAlign w:val="center"/>
            <w:hideMark/>
          </w:tcPr>
          <w:p w14:paraId="5D13839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2005</w:t>
            </w:r>
          </w:p>
        </w:tc>
        <w:tc>
          <w:tcPr>
            <w:tcW w:w="497" w:type="pct"/>
            <w:vAlign w:val="center"/>
            <w:hideMark/>
          </w:tcPr>
          <w:p w14:paraId="50ABF58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6FF6DBF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9</w:t>
            </w:r>
          </w:p>
        </w:tc>
        <w:tc>
          <w:tcPr>
            <w:tcW w:w="526" w:type="pct"/>
            <w:vAlign w:val="center"/>
            <w:hideMark/>
          </w:tcPr>
          <w:p w14:paraId="6C6154B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9/9 (100%)</w:t>
            </w:r>
          </w:p>
          <w:p w14:paraId="6CFCD7E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3AF3EC3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3ABA13C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Infracolic 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0F96C28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4/9 (44.4%)</w:t>
            </w:r>
          </w:p>
        </w:tc>
        <w:tc>
          <w:tcPr>
            <w:tcW w:w="536" w:type="pct"/>
            <w:vAlign w:val="center"/>
            <w:hideMark/>
          </w:tcPr>
          <w:p w14:paraId="25B1256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4/4 (100%)</w:t>
            </w:r>
          </w:p>
        </w:tc>
        <w:tc>
          <w:tcPr>
            <w:tcW w:w="533" w:type="pct"/>
            <w:vAlign w:val="center"/>
            <w:hideMark/>
          </w:tcPr>
          <w:p w14:paraId="17F3FBD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4/9 (44.4%)</w:t>
            </w:r>
          </w:p>
        </w:tc>
      </w:tr>
      <w:tr w:rsidR="00C02194" w:rsidRPr="00C02194" w14:paraId="5D1D0AE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2D27886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Doig </w:t>
            </w:r>
            <w:r w:rsidRPr="00C02194">
              <w:t>[20]</w:t>
            </w:r>
          </w:p>
        </w:tc>
        <w:tc>
          <w:tcPr>
            <w:tcW w:w="351" w:type="pct"/>
            <w:vAlign w:val="center"/>
            <w:hideMark/>
          </w:tcPr>
          <w:p w14:paraId="5F665BA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2006</w:t>
            </w:r>
          </w:p>
        </w:tc>
        <w:tc>
          <w:tcPr>
            <w:tcW w:w="497" w:type="pct"/>
            <w:vAlign w:val="center"/>
            <w:hideMark/>
          </w:tcPr>
          <w:p w14:paraId="74D737F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Kingdom</w:t>
            </w:r>
          </w:p>
        </w:tc>
        <w:tc>
          <w:tcPr>
            <w:tcW w:w="454" w:type="pct"/>
            <w:vAlign w:val="center"/>
            <w:hideMark/>
          </w:tcPr>
          <w:p w14:paraId="7F8AD9D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42</w:t>
            </w:r>
          </w:p>
        </w:tc>
        <w:tc>
          <w:tcPr>
            <w:tcW w:w="526" w:type="pct"/>
            <w:vAlign w:val="center"/>
            <w:hideMark/>
          </w:tcPr>
          <w:p w14:paraId="0CD4088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≥1</w:t>
            </w:r>
          </w:p>
        </w:tc>
        <w:tc>
          <w:tcPr>
            <w:tcW w:w="415" w:type="pct"/>
            <w:vAlign w:val="center"/>
            <w:hideMark/>
          </w:tcPr>
          <w:p w14:paraId="3D5769B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5D7FB9C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0806930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42/42 (100%)</w:t>
            </w:r>
          </w:p>
        </w:tc>
        <w:tc>
          <w:tcPr>
            <w:tcW w:w="536" w:type="pct"/>
            <w:vAlign w:val="center"/>
            <w:hideMark/>
          </w:tcPr>
          <w:p w14:paraId="7F446DC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2/42 (4.8%)</w:t>
            </w:r>
          </w:p>
          <w:p w14:paraId="7F34687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 only</w:t>
            </w:r>
          </w:p>
        </w:tc>
        <w:tc>
          <w:tcPr>
            <w:tcW w:w="533" w:type="pct"/>
            <w:vAlign w:val="center"/>
            <w:hideMark/>
          </w:tcPr>
          <w:p w14:paraId="1899BE0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52B025B3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E384EBB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Falcone </w:t>
            </w:r>
            <w:r w:rsidRPr="00C02194">
              <w:t>[21]</w:t>
            </w:r>
          </w:p>
        </w:tc>
        <w:tc>
          <w:tcPr>
            <w:tcW w:w="351" w:type="pct"/>
            <w:vAlign w:val="center"/>
            <w:hideMark/>
          </w:tcPr>
          <w:p w14:paraId="11313DB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2021</w:t>
            </w:r>
          </w:p>
        </w:tc>
        <w:tc>
          <w:tcPr>
            <w:tcW w:w="497" w:type="pct"/>
            <w:vAlign w:val="center"/>
            <w:hideMark/>
          </w:tcPr>
          <w:p w14:paraId="291970E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Italy</w:t>
            </w:r>
          </w:p>
        </w:tc>
        <w:tc>
          <w:tcPr>
            <w:tcW w:w="454" w:type="pct"/>
            <w:vAlign w:val="center"/>
            <w:hideMark/>
          </w:tcPr>
          <w:p w14:paraId="500CCBB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91</w:t>
            </w:r>
          </w:p>
        </w:tc>
        <w:tc>
          <w:tcPr>
            <w:tcW w:w="526" w:type="pct"/>
            <w:vAlign w:val="center"/>
            <w:hideMark/>
          </w:tcPr>
          <w:p w14:paraId="15F12DF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91 (100%)</w:t>
            </w:r>
          </w:p>
          <w:p w14:paraId="607D0C7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3853D96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03C7B8F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200F4A8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83/91 (91.2%)</w:t>
            </w:r>
          </w:p>
        </w:tc>
        <w:tc>
          <w:tcPr>
            <w:tcW w:w="536" w:type="pct"/>
            <w:vAlign w:val="center"/>
            <w:hideMark/>
          </w:tcPr>
          <w:p w14:paraId="05A9CC8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5E17D0B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49/91 (53.8%)</w:t>
            </w:r>
          </w:p>
        </w:tc>
      </w:tr>
      <w:tr w:rsidR="00C02194" w:rsidRPr="00C02194" w14:paraId="2771387D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4AA31699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Falcone </w:t>
            </w:r>
            <w:r w:rsidRPr="00C02194">
              <w:t>[22]</w:t>
            </w:r>
          </w:p>
        </w:tc>
        <w:tc>
          <w:tcPr>
            <w:tcW w:w="351" w:type="pct"/>
            <w:vAlign w:val="center"/>
            <w:hideMark/>
          </w:tcPr>
          <w:p w14:paraId="6DA6CBD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2022</w:t>
            </w:r>
          </w:p>
        </w:tc>
        <w:tc>
          <w:tcPr>
            <w:tcW w:w="497" w:type="pct"/>
            <w:vAlign w:val="center"/>
            <w:hideMark/>
          </w:tcPr>
          <w:p w14:paraId="32E7C6C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Italy</w:t>
            </w:r>
          </w:p>
        </w:tc>
        <w:tc>
          <w:tcPr>
            <w:tcW w:w="454" w:type="pct"/>
            <w:vAlign w:val="center"/>
            <w:hideMark/>
          </w:tcPr>
          <w:p w14:paraId="00C1DD4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13</w:t>
            </w:r>
          </w:p>
        </w:tc>
        <w:tc>
          <w:tcPr>
            <w:tcW w:w="526" w:type="pct"/>
            <w:vAlign w:val="center"/>
            <w:hideMark/>
          </w:tcPr>
          <w:p w14:paraId="2852682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13 (100%)</w:t>
            </w:r>
          </w:p>
          <w:p w14:paraId="7C72499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477E8F7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5D51D94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2808B8C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12/13 (92.3%)</w:t>
            </w:r>
          </w:p>
        </w:tc>
        <w:tc>
          <w:tcPr>
            <w:tcW w:w="536" w:type="pct"/>
            <w:vAlign w:val="center"/>
            <w:hideMark/>
          </w:tcPr>
          <w:p w14:paraId="71A68C0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1D56D68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11/13 (84.6%)</w:t>
            </w:r>
          </w:p>
        </w:tc>
      </w:tr>
      <w:tr w:rsidR="00C02194" w:rsidRPr="00C02194" w14:paraId="28A62BFB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D90CA6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Fotopoulou </w:t>
            </w:r>
            <w:r w:rsidRPr="00C02194">
              <w:t>[23]</w:t>
            </w:r>
          </w:p>
        </w:tc>
        <w:tc>
          <w:tcPr>
            <w:tcW w:w="351" w:type="pct"/>
            <w:vAlign w:val="center"/>
            <w:hideMark/>
          </w:tcPr>
          <w:p w14:paraId="76B1DE0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2009</w:t>
            </w:r>
          </w:p>
        </w:tc>
        <w:tc>
          <w:tcPr>
            <w:tcW w:w="497" w:type="pct"/>
            <w:vAlign w:val="center"/>
            <w:hideMark/>
          </w:tcPr>
          <w:p w14:paraId="20A0BCF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Germany</w:t>
            </w:r>
          </w:p>
        </w:tc>
        <w:tc>
          <w:tcPr>
            <w:tcW w:w="454" w:type="pct"/>
            <w:vAlign w:val="center"/>
            <w:hideMark/>
          </w:tcPr>
          <w:p w14:paraId="517E2F9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51</w:t>
            </w:r>
          </w:p>
        </w:tc>
        <w:tc>
          <w:tcPr>
            <w:tcW w:w="526" w:type="pct"/>
            <w:vAlign w:val="center"/>
            <w:hideMark/>
          </w:tcPr>
          <w:p w14:paraId="70F38D5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39 (76.5%)</w:t>
            </w:r>
          </w:p>
          <w:p w14:paraId="4A8311C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12 (23.5%)</w:t>
            </w:r>
          </w:p>
        </w:tc>
        <w:tc>
          <w:tcPr>
            <w:tcW w:w="415" w:type="pct"/>
            <w:vAlign w:val="center"/>
            <w:hideMark/>
          </w:tcPr>
          <w:p w14:paraId="214D2BC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28942A4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5726FB9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44/51 (86.3%)</w:t>
            </w:r>
          </w:p>
        </w:tc>
        <w:tc>
          <w:tcPr>
            <w:tcW w:w="536" w:type="pct"/>
            <w:vAlign w:val="center"/>
            <w:hideMark/>
          </w:tcPr>
          <w:p w14:paraId="0D8E141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9/44 (17.7%)</w:t>
            </w:r>
          </w:p>
        </w:tc>
        <w:tc>
          <w:tcPr>
            <w:tcW w:w="533" w:type="pct"/>
            <w:vAlign w:val="center"/>
            <w:hideMark/>
          </w:tcPr>
          <w:p w14:paraId="1EA4859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4/51 (7.8%)</w:t>
            </w:r>
          </w:p>
        </w:tc>
      </w:tr>
      <w:tr w:rsidR="00C02194" w:rsidRPr="00C02194" w14:paraId="02C2C6C5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9F1F72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lastRenderedPageBreak/>
              <w:t xml:space="preserve">Gungorduk </w:t>
            </w:r>
            <w:r w:rsidRPr="00C02194">
              <w:t>[24]</w:t>
            </w:r>
          </w:p>
        </w:tc>
        <w:tc>
          <w:tcPr>
            <w:tcW w:w="351" w:type="pct"/>
            <w:vAlign w:val="center"/>
            <w:hideMark/>
          </w:tcPr>
          <w:p w14:paraId="22A36B2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2017</w:t>
            </w:r>
          </w:p>
        </w:tc>
        <w:tc>
          <w:tcPr>
            <w:tcW w:w="497" w:type="pct"/>
            <w:vAlign w:val="center"/>
            <w:hideMark/>
          </w:tcPr>
          <w:p w14:paraId="7251DAA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Turkey/Germany</w:t>
            </w:r>
          </w:p>
        </w:tc>
        <w:tc>
          <w:tcPr>
            <w:tcW w:w="454" w:type="pct"/>
            <w:vAlign w:val="center"/>
            <w:hideMark/>
          </w:tcPr>
          <w:p w14:paraId="493D462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364</w:t>
            </w:r>
          </w:p>
        </w:tc>
        <w:tc>
          <w:tcPr>
            <w:tcW w:w="526" w:type="pct"/>
            <w:vAlign w:val="center"/>
            <w:hideMark/>
          </w:tcPr>
          <w:p w14:paraId="4EBA179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364 (100%)</w:t>
            </w:r>
          </w:p>
        </w:tc>
        <w:tc>
          <w:tcPr>
            <w:tcW w:w="415" w:type="pct"/>
            <w:vAlign w:val="center"/>
            <w:hideMark/>
          </w:tcPr>
          <w:p w14:paraId="5427131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7A14CF3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0B5D899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146/364 (40.1%)</w:t>
            </w:r>
          </w:p>
        </w:tc>
        <w:tc>
          <w:tcPr>
            <w:tcW w:w="536" w:type="pct"/>
            <w:vAlign w:val="center"/>
            <w:hideMark/>
          </w:tcPr>
          <w:p w14:paraId="1E73D97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2/146 (1.4%)</w:t>
            </w:r>
          </w:p>
        </w:tc>
        <w:tc>
          <w:tcPr>
            <w:tcW w:w="533" w:type="pct"/>
            <w:vAlign w:val="center"/>
            <w:hideMark/>
          </w:tcPr>
          <w:p w14:paraId="5D6B91B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24/364 (6.6%)</w:t>
            </w:r>
          </w:p>
        </w:tc>
      </w:tr>
      <w:tr w:rsidR="00C02194" w:rsidRPr="00C02194" w14:paraId="570582C2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5503582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Gungor </w:t>
            </w:r>
            <w:r w:rsidRPr="00C02194">
              <w:t>[25]</w:t>
            </w:r>
          </w:p>
        </w:tc>
        <w:tc>
          <w:tcPr>
            <w:tcW w:w="351" w:type="pct"/>
            <w:vAlign w:val="center"/>
            <w:hideMark/>
          </w:tcPr>
          <w:p w14:paraId="712169B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2014</w:t>
            </w:r>
          </w:p>
        </w:tc>
        <w:tc>
          <w:tcPr>
            <w:tcW w:w="497" w:type="pct"/>
            <w:vAlign w:val="center"/>
            <w:hideMark/>
          </w:tcPr>
          <w:p w14:paraId="29E13F6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</w:t>
            </w:r>
          </w:p>
        </w:tc>
        <w:tc>
          <w:tcPr>
            <w:tcW w:w="454" w:type="pct"/>
            <w:vAlign w:val="center"/>
            <w:hideMark/>
          </w:tcPr>
          <w:p w14:paraId="414A2A4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183</w:t>
            </w:r>
          </w:p>
        </w:tc>
        <w:tc>
          <w:tcPr>
            <w:tcW w:w="526" w:type="pct"/>
            <w:vAlign w:val="center"/>
            <w:hideMark/>
          </w:tcPr>
          <w:p w14:paraId="5545F50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L/R</w:t>
            </w:r>
          </w:p>
          <w:p w14:paraId="77D5458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mBOT: L/R</w:t>
            </w:r>
          </w:p>
        </w:tc>
        <w:tc>
          <w:tcPr>
            <w:tcW w:w="415" w:type="pct"/>
            <w:vAlign w:val="center"/>
            <w:hideMark/>
          </w:tcPr>
          <w:p w14:paraId="4BD9839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729B1F2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44065A4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163/183 (89.1%)</w:t>
            </w:r>
          </w:p>
        </w:tc>
        <w:tc>
          <w:tcPr>
            <w:tcW w:w="536" w:type="pct"/>
            <w:vAlign w:val="center"/>
            <w:hideMark/>
          </w:tcPr>
          <w:p w14:paraId="42C24A9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3/163 (1.8%)</w:t>
            </w:r>
          </w:p>
        </w:tc>
        <w:tc>
          <w:tcPr>
            <w:tcW w:w="533" w:type="pct"/>
            <w:vAlign w:val="center"/>
            <w:hideMark/>
          </w:tcPr>
          <w:p w14:paraId="32B4FCF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5/183 (2.7%)</w:t>
            </w:r>
          </w:p>
          <w:p w14:paraId="645975B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</w:t>
            </w:r>
          </w:p>
        </w:tc>
      </w:tr>
      <w:tr w:rsidR="00C02194" w:rsidRPr="00C02194" w14:paraId="244B4E54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9763CCC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Guo </w:t>
            </w:r>
            <w:r w:rsidRPr="00C02194">
              <w:t>[5]</w:t>
            </w:r>
          </w:p>
        </w:tc>
        <w:tc>
          <w:tcPr>
            <w:tcW w:w="351" w:type="pct"/>
            <w:vAlign w:val="center"/>
            <w:hideMark/>
          </w:tcPr>
          <w:p w14:paraId="18071C4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2023</w:t>
            </w:r>
          </w:p>
        </w:tc>
        <w:tc>
          <w:tcPr>
            <w:tcW w:w="497" w:type="pct"/>
            <w:vAlign w:val="center"/>
            <w:hideMark/>
          </w:tcPr>
          <w:p w14:paraId="63D586A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China</w:t>
            </w:r>
          </w:p>
        </w:tc>
        <w:tc>
          <w:tcPr>
            <w:tcW w:w="454" w:type="pct"/>
            <w:vAlign w:val="center"/>
            <w:hideMark/>
          </w:tcPr>
          <w:p w14:paraId="119C400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901</w:t>
            </w:r>
          </w:p>
        </w:tc>
        <w:tc>
          <w:tcPr>
            <w:tcW w:w="526" w:type="pct"/>
            <w:vAlign w:val="center"/>
            <w:hideMark/>
          </w:tcPr>
          <w:p w14:paraId="3250908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389 (43.2%)</w:t>
            </w:r>
          </w:p>
          <w:p w14:paraId="57C551E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452 (50.2%)</w:t>
            </w:r>
          </w:p>
        </w:tc>
        <w:tc>
          <w:tcPr>
            <w:tcW w:w="415" w:type="pct"/>
            <w:vAlign w:val="center"/>
            <w:hideMark/>
          </w:tcPr>
          <w:p w14:paraId="47E4C47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2E52F5F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3FB380B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567/901 (62.9%)</w:t>
            </w:r>
          </w:p>
          <w:p w14:paraId="645DC0D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290/389 (74.6%)</w:t>
            </w:r>
          </w:p>
          <w:p w14:paraId="7BBC32E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237/452 (52.4%)</w:t>
            </w:r>
          </w:p>
        </w:tc>
        <w:tc>
          <w:tcPr>
            <w:tcW w:w="536" w:type="pct"/>
            <w:vAlign w:val="center"/>
            <w:hideMark/>
          </w:tcPr>
          <w:p w14:paraId="7DF99B3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70/567 (12.3%)</w:t>
            </w:r>
          </w:p>
          <w:p w14:paraId="6BC54C6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53/290 (18.3%)</w:t>
            </w:r>
          </w:p>
          <w:p w14:paraId="0B10CBC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13/237 (5.4%)</w:t>
            </w:r>
          </w:p>
        </w:tc>
        <w:tc>
          <w:tcPr>
            <w:tcW w:w="533" w:type="pct"/>
            <w:vAlign w:val="center"/>
            <w:hideMark/>
          </w:tcPr>
          <w:p w14:paraId="1E6692B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125/901 (13.9%)</w:t>
            </w:r>
          </w:p>
          <w:p w14:paraId="601684B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61/389 (15.7%)</w:t>
            </w:r>
          </w:p>
          <w:p w14:paraId="5AEF2AD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61/452 (13.5%)</w:t>
            </w:r>
          </w:p>
        </w:tc>
      </w:tr>
      <w:tr w:rsidR="00C02194" w:rsidRPr="00C02194" w14:paraId="19DA4D46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7808A64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Guvenal </w:t>
            </w:r>
            <w:r w:rsidRPr="00C02194">
              <w:t>[26]</w:t>
            </w:r>
          </w:p>
        </w:tc>
        <w:tc>
          <w:tcPr>
            <w:tcW w:w="351" w:type="pct"/>
            <w:vAlign w:val="center"/>
            <w:hideMark/>
          </w:tcPr>
          <w:p w14:paraId="7EE01A1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2013</w:t>
            </w:r>
          </w:p>
        </w:tc>
        <w:tc>
          <w:tcPr>
            <w:tcW w:w="497" w:type="pct"/>
            <w:vAlign w:val="center"/>
            <w:hideMark/>
          </w:tcPr>
          <w:p w14:paraId="7655704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</w:t>
            </w:r>
          </w:p>
        </w:tc>
        <w:tc>
          <w:tcPr>
            <w:tcW w:w="454" w:type="pct"/>
            <w:vAlign w:val="center"/>
            <w:hideMark/>
          </w:tcPr>
          <w:p w14:paraId="46C0DC6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539</w:t>
            </w:r>
          </w:p>
        </w:tc>
        <w:tc>
          <w:tcPr>
            <w:tcW w:w="526" w:type="pct"/>
            <w:vAlign w:val="center"/>
            <w:hideMark/>
          </w:tcPr>
          <w:p w14:paraId="6FD47DC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332 (61.6%)</w:t>
            </w:r>
          </w:p>
          <w:p w14:paraId="45EA797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170 (31.6%)</w:t>
            </w:r>
          </w:p>
        </w:tc>
        <w:tc>
          <w:tcPr>
            <w:tcW w:w="415" w:type="pct"/>
            <w:vAlign w:val="center"/>
            <w:hideMark/>
          </w:tcPr>
          <w:p w14:paraId="4F427E0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44E8D9E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33FC888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≥228/539 (≥42.3%)</w:t>
            </w:r>
          </w:p>
        </w:tc>
        <w:tc>
          <w:tcPr>
            <w:tcW w:w="536" w:type="pct"/>
            <w:vAlign w:val="center"/>
            <w:hideMark/>
          </w:tcPr>
          <w:p w14:paraId="7A0F58F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9D41FF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29/539 (5.4%)</w:t>
            </w:r>
          </w:p>
        </w:tc>
      </w:tr>
      <w:tr w:rsidR="00C02194" w:rsidRPr="00C02194" w14:paraId="7B5D043E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66D33F6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He </w:t>
            </w:r>
            <w:r w:rsidRPr="00C02194">
              <w:t>[27]</w:t>
            </w:r>
          </w:p>
        </w:tc>
        <w:tc>
          <w:tcPr>
            <w:tcW w:w="351" w:type="pct"/>
            <w:vAlign w:val="center"/>
            <w:hideMark/>
          </w:tcPr>
          <w:p w14:paraId="513475D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2022</w:t>
            </w:r>
          </w:p>
        </w:tc>
        <w:tc>
          <w:tcPr>
            <w:tcW w:w="497" w:type="pct"/>
            <w:vAlign w:val="center"/>
            <w:hideMark/>
          </w:tcPr>
          <w:p w14:paraId="649972A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China</w:t>
            </w:r>
          </w:p>
        </w:tc>
        <w:tc>
          <w:tcPr>
            <w:tcW w:w="454" w:type="pct"/>
            <w:vAlign w:val="center"/>
            <w:hideMark/>
          </w:tcPr>
          <w:p w14:paraId="6DD0375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247</w:t>
            </w:r>
          </w:p>
        </w:tc>
        <w:tc>
          <w:tcPr>
            <w:tcW w:w="526" w:type="pct"/>
            <w:vAlign w:val="center"/>
            <w:hideMark/>
          </w:tcPr>
          <w:p w14:paraId="67E7500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102 (41.3%)</w:t>
            </w:r>
          </w:p>
          <w:p w14:paraId="2FF5231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75 (30.4%)</w:t>
            </w:r>
          </w:p>
        </w:tc>
        <w:tc>
          <w:tcPr>
            <w:tcW w:w="415" w:type="pct"/>
            <w:vAlign w:val="center"/>
            <w:hideMark/>
          </w:tcPr>
          <w:p w14:paraId="6A4FCBF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1250E62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Greater omentum resection</w:t>
            </w:r>
          </w:p>
        </w:tc>
        <w:tc>
          <w:tcPr>
            <w:tcW w:w="730" w:type="pct"/>
            <w:vAlign w:val="center"/>
            <w:hideMark/>
          </w:tcPr>
          <w:p w14:paraId="449A1FB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77/247 (31.2%)</w:t>
            </w:r>
          </w:p>
        </w:tc>
        <w:tc>
          <w:tcPr>
            <w:tcW w:w="536" w:type="pct"/>
            <w:vAlign w:val="center"/>
            <w:hideMark/>
          </w:tcPr>
          <w:p w14:paraId="67BF762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724019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75/247 (30.4%)</w:t>
            </w:r>
          </w:p>
        </w:tc>
      </w:tr>
      <w:tr w:rsidR="00C02194" w:rsidRPr="00C02194" w14:paraId="20E630C0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A78C64B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Jung </w:t>
            </w:r>
            <w:r w:rsidRPr="00C02194">
              <w:t>[28]</w:t>
            </w:r>
          </w:p>
        </w:tc>
        <w:tc>
          <w:tcPr>
            <w:tcW w:w="351" w:type="pct"/>
            <w:vAlign w:val="center"/>
            <w:hideMark/>
          </w:tcPr>
          <w:p w14:paraId="465C0A2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2020</w:t>
            </w:r>
          </w:p>
        </w:tc>
        <w:tc>
          <w:tcPr>
            <w:tcW w:w="497" w:type="pct"/>
            <w:vAlign w:val="center"/>
            <w:hideMark/>
          </w:tcPr>
          <w:p w14:paraId="53FF65D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South Korea</w:t>
            </w:r>
          </w:p>
        </w:tc>
        <w:tc>
          <w:tcPr>
            <w:tcW w:w="454" w:type="pct"/>
            <w:vAlign w:val="center"/>
            <w:hideMark/>
          </w:tcPr>
          <w:p w14:paraId="07F3E9B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432</w:t>
            </w:r>
          </w:p>
        </w:tc>
        <w:tc>
          <w:tcPr>
            <w:tcW w:w="526" w:type="pct"/>
            <w:vAlign w:val="center"/>
            <w:hideMark/>
          </w:tcPr>
          <w:p w14:paraId="3359D2D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432 (100%)</w:t>
            </w:r>
          </w:p>
        </w:tc>
        <w:tc>
          <w:tcPr>
            <w:tcW w:w="415" w:type="pct"/>
            <w:vAlign w:val="center"/>
            <w:hideMark/>
          </w:tcPr>
          <w:p w14:paraId="17F984C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5A66980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Infracolic 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2CE271E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Performed (N/A)</w:t>
            </w:r>
          </w:p>
        </w:tc>
        <w:tc>
          <w:tcPr>
            <w:tcW w:w="536" w:type="pct"/>
            <w:vAlign w:val="center"/>
            <w:hideMark/>
          </w:tcPr>
          <w:p w14:paraId="063850F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987918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15/432 (3.5%)</w:t>
            </w:r>
          </w:p>
        </w:tc>
      </w:tr>
      <w:tr w:rsidR="00C02194" w:rsidRPr="00C02194" w14:paraId="0ACDD5C4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9E8E747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Kærn </w:t>
            </w:r>
            <w:r w:rsidRPr="00C02194">
              <w:t>[16]</w:t>
            </w:r>
          </w:p>
        </w:tc>
        <w:tc>
          <w:tcPr>
            <w:tcW w:w="351" w:type="pct"/>
            <w:vAlign w:val="center"/>
            <w:hideMark/>
          </w:tcPr>
          <w:p w14:paraId="36FD6B1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1993</w:t>
            </w:r>
          </w:p>
        </w:tc>
        <w:tc>
          <w:tcPr>
            <w:tcW w:w="497" w:type="pct"/>
            <w:vAlign w:val="center"/>
            <w:hideMark/>
          </w:tcPr>
          <w:p w14:paraId="3302BC4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Norway</w:t>
            </w:r>
          </w:p>
        </w:tc>
        <w:tc>
          <w:tcPr>
            <w:tcW w:w="454" w:type="pct"/>
            <w:vAlign w:val="center"/>
            <w:hideMark/>
          </w:tcPr>
          <w:p w14:paraId="0AFCF47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370</w:t>
            </w:r>
          </w:p>
        </w:tc>
        <w:tc>
          <w:tcPr>
            <w:tcW w:w="526" w:type="pct"/>
            <w:vAlign w:val="center"/>
            <w:hideMark/>
          </w:tcPr>
          <w:p w14:paraId="253B2D7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174 (47%)</w:t>
            </w:r>
          </w:p>
          <w:p w14:paraId="6A4BAC2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178 (48%)</w:t>
            </w:r>
          </w:p>
        </w:tc>
        <w:tc>
          <w:tcPr>
            <w:tcW w:w="415" w:type="pct"/>
            <w:vAlign w:val="center"/>
            <w:hideMark/>
          </w:tcPr>
          <w:p w14:paraId="74176AE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416CA52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00090B5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≥287/370 (≥77.6%)</w:t>
            </w:r>
          </w:p>
        </w:tc>
        <w:tc>
          <w:tcPr>
            <w:tcW w:w="536" w:type="pct"/>
            <w:vAlign w:val="center"/>
            <w:hideMark/>
          </w:tcPr>
          <w:p w14:paraId="7603A16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0452CB4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29/370 (7.8%)</w:t>
            </w:r>
          </w:p>
          <w:p w14:paraId="774C229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7/174 (4.0%)</w:t>
            </w:r>
          </w:p>
          <w:p w14:paraId="3ED84B4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18/178 (10.1%)</w:t>
            </w:r>
          </w:p>
        </w:tc>
      </w:tr>
      <w:tr w:rsidR="00C02194" w:rsidRPr="00C02194" w14:paraId="458F91AD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158E7F4C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Kane </w:t>
            </w:r>
            <w:r w:rsidRPr="00C02194">
              <w:t>[29]</w:t>
            </w:r>
          </w:p>
        </w:tc>
        <w:tc>
          <w:tcPr>
            <w:tcW w:w="351" w:type="pct"/>
            <w:vAlign w:val="center"/>
            <w:hideMark/>
          </w:tcPr>
          <w:p w14:paraId="16B637D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2010</w:t>
            </w:r>
          </w:p>
        </w:tc>
        <w:tc>
          <w:tcPr>
            <w:tcW w:w="497" w:type="pct"/>
            <w:vAlign w:val="center"/>
            <w:hideMark/>
          </w:tcPr>
          <w:p w14:paraId="6788F38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0BF3FD6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18</w:t>
            </w:r>
          </w:p>
        </w:tc>
        <w:tc>
          <w:tcPr>
            <w:tcW w:w="526" w:type="pct"/>
            <w:vAlign w:val="center"/>
            <w:hideMark/>
          </w:tcPr>
          <w:p w14:paraId="2A4E27F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18 (100%)</w:t>
            </w:r>
          </w:p>
          <w:p w14:paraId="135F579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4BB00C2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3BD00FC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Infracolic 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37F9778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7/18 (38.9%)</w:t>
            </w:r>
          </w:p>
        </w:tc>
        <w:tc>
          <w:tcPr>
            <w:tcW w:w="536" w:type="pct"/>
            <w:vAlign w:val="center"/>
            <w:hideMark/>
          </w:tcPr>
          <w:p w14:paraId="786AEE5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4/7 (57.1%)</w:t>
            </w:r>
          </w:p>
        </w:tc>
        <w:tc>
          <w:tcPr>
            <w:tcW w:w="533" w:type="pct"/>
            <w:vAlign w:val="center"/>
            <w:hideMark/>
          </w:tcPr>
          <w:p w14:paraId="3945CB2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8/18 (44.4%)</w:t>
            </w:r>
          </w:p>
        </w:tc>
      </w:tr>
      <w:tr w:rsidR="00C02194" w:rsidRPr="00C02194" w14:paraId="328F1703" w14:textId="77777777" w:rsidTr="00EF1A37">
        <w:trPr>
          <w:trHeight w:val="283"/>
          <w:jc w:val="center"/>
        </w:trPr>
        <w:tc>
          <w:tcPr>
            <w:tcW w:w="456" w:type="pct"/>
            <w:vAlign w:val="center"/>
          </w:tcPr>
          <w:p w14:paraId="2FD47303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Kavak Cömert </w:t>
            </w:r>
            <w:r w:rsidRPr="00C02194">
              <w:t>[9]</w:t>
            </w:r>
          </w:p>
        </w:tc>
        <w:tc>
          <w:tcPr>
            <w:tcW w:w="351" w:type="pct"/>
            <w:vAlign w:val="center"/>
          </w:tcPr>
          <w:p w14:paraId="044D19C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2016</w:t>
            </w:r>
          </w:p>
        </w:tc>
        <w:tc>
          <w:tcPr>
            <w:tcW w:w="497" w:type="pct"/>
            <w:vAlign w:val="center"/>
          </w:tcPr>
          <w:p w14:paraId="1CE2990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</w:t>
            </w:r>
          </w:p>
        </w:tc>
        <w:tc>
          <w:tcPr>
            <w:tcW w:w="454" w:type="pct"/>
            <w:vAlign w:val="center"/>
          </w:tcPr>
          <w:p w14:paraId="3C162C3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75</w:t>
            </w:r>
          </w:p>
        </w:tc>
        <w:tc>
          <w:tcPr>
            <w:tcW w:w="526" w:type="pct"/>
            <w:vAlign w:val="center"/>
          </w:tcPr>
          <w:p w14:paraId="39AAFF1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75 (100%)</w:t>
            </w:r>
          </w:p>
        </w:tc>
        <w:tc>
          <w:tcPr>
            <w:tcW w:w="415" w:type="pct"/>
            <w:vAlign w:val="center"/>
          </w:tcPr>
          <w:p w14:paraId="7007F4C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</w:tcPr>
          <w:p w14:paraId="7C46930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</w:tcPr>
          <w:p w14:paraId="3A83E68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40/75 (53.3%)</w:t>
            </w:r>
          </w:p>
        </w:tc>
        <w:tc>
          <w:tcPr>
            <w:tcW w:w="536" w:type="pct"/>
            <w:vAlign w:val="center"/>
          </w:tcPr>
          <w:p w14:paraId="712FF20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0/40 (0%)</w:t>
            </w:r>
          </w:p>
        </w:tc>
        <w:tc>
          <w:tcPr>
            <w:tcW w:w="533" w:type="pct"/>
            <w:vAlign w:val="center"/>
          </w:tcPr>
          <w:p w14:paraId="5764013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1/75 (1.3%)</w:t>
            </w:r>
          </w:p>
        </w:tc>
      </w:tr>
      <w:tr w:rsidR="00C02194" w:rsidRPr="00C02194" w14:paraId="5401C4B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6728FE1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Kristensen </w:t>
            </w:r>
            <w:r w:rsidRPr="00C02194">
              <w:t>[4]</w:t>
            </w:r>
          </w:p>
        </w:tc>
        <w:tc>
          <w:tcPr>
            <w:tcW w:w="351" w:type="pct"/>
            <w:vAlign w:val="center"/>
            <w:hideMark/>
          </w:tcPr>
          <w:p w14:paraId="640670A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2014</w:t>
            </w:r>
          </w:p>
        </w:tc>
        <w:tc>
          <w:tcPr>
            <w:tcW w:w="497" w:type="pct"/>
            <w:vAlign w:val="center"/>
            <w:hideMark/>
          </w:tcPr>
          <w:p w14:paraId="661C55D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Denmark</w:t>
            </w:r>
          </w:p>
        </w:tc>
        <w:tc>
          <w:tcPr>
            <w:tcW w:w="454" w:type="pct"/>
            <w:vAlign w:val="center"/>
            <w:hideMark/>
          </w:tcPr>
          <w:p w14:paraId="6815E22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75</w:t>
            </w:r>
          </w:p>
        </w:tc>
        <w:tc>
          <w:tcPr>
            <w:tcW w:w="526" w:type="pct"/>
            <w:vAlign w:val="center"/>
            <w:hideMark/>
          </w:tcPr>
          <w:p w14:paraId="2A921C8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51 (68.0%)</w:t>
            </w:r>
          </w:p>
          <w:p w14:paraId="425E4F6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23 (30.7%)</w:t>
            </w:r>
          </w:p>
        </w:tc>
        <w:tc>
          <w:tcPr>
            <w:tcW w:w="415" w:type="pct"/>
            <w:vAlign w:val="center"/>
            <w:hideMark/>
          </w:tcPr>
          <w:p w14:paraId="3717DCE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2982919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11190C0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68/75 (90.7%)</w:t>
            </w:r>
          </w:p>
        </w:tc>
        <w:tc>
          <w:tcPr>
            <w:tcW w:w="536" w:type="pct"/>
            <w:vAlign w:val="center"/>
            <w:hideMark/>
          </w:tcPr>
          <w:p w14:paraId="08EE3F4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Total: 6/68 (8.8%)</w:t>
            </w:r>
          </w:p>
          <w:p w14:paraId="36FE7A7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6/51 (11.8%), % of all sBOT patients</w:t>
            </w:r>
          </w:p>
        </w:tc>
        <w:tc>
          <w:tcPr>
            <w:tcW w:w="533" w:type="pct"/>
            <w:vAlign w:val="center"/>
            <w:hideMark/>
          </w:tcPr>
          <w:p w14:paraId="5BADABE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4/75 (5.3%)</w:t>
            </w:r>
          </w:p>
          <w:p w14:paraId="30A8BA5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4/51 (7.8%)</w:t>
            </w:r>
          </w:p>
        </w:tc>
      </w:tr>
      <w:tr w:rsidR="00C02194" w:rsidRPr="00C02194" w14:paraId="2E747EA7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62E49F42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Kumpulainen </w:t>
            </w:r>
            <w:r w:rsidRPr="00C02194">
              <w:t>[30]</w:t>
            </w:r>
          </w:p>
        </w:tc>
        <w:tc>
          <w:tcPr>
            <w:tcW w:w="351" w:type="pct"/>
            <w:vAlign w:val="center"/>
            <w:hideMark/>
          </w:tcPr>
          <w:p w14:paraId="77BE8DB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2007</w:t>
            </w:r>
          </w:p>
        </w:tc>
        <w:tc>
          <w:tcPr>
            <w:tcW w:w="497" w:type="pct"/>
            <w:vAlign w:val="center"/>
            <w:hideMark/>
          </w:tcPr>
          <w:p w14:paraId="644F0D5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Finland</w:t>
            </w:r>
          </w:p>
        </w:tc>
        <w:tc>
          <w:tcPr>
            <w:tcW w:w="454" w:type="pct"/>
            <w:vAlign w:val="center"/>
            <w:hideMark/>
          </w:tcPr>
          <w:p w14:paraId="47C0235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65</w:t>
            </w:r>
          </w:p>
        </w:tc>
        <w:tc>
          <w:tcPr>
            <w:tcW w:w="526" w:type="pct"/>
            <w:vAlign w:val="center"/>
            <w:hideMark/>
          </w:tcPr>
          <w:p w14:paraId="3117AA4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37 (57%)</w:t>
            </w:r>
          </w:p>
          <w:p w14:paraId="73ED179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27 (42%)</w:t>
            </w:r>
          </w:p>
        </w:tc>
        <w:tc>
          <w:tcPr>
            <w:tcW w:w="415" w:type="pct"/>
            <w:vAlign w:val="center"/>
            <w:hideMark/>
          </w:tcPr>
          <w:p w14:paraId="69AE46C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5DDF35F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5725F22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22/65 (33.8%)</w:t>
            </w:r>
          </w:p>
        </w:tc>
        <w:tc>
          <w:tcPr>
            <w:tcW w:w="536" w:type="pct"/>
            <w:vAlign w:val="center"/>
            <w:hideMark/>
          </w:tcPr>
          <w:p w14:paraId="65C7056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Total: Positive (N/A)</w:t>
            </w:r>
          </w:p>
          <w:p w14:paraId="1F270E5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 only</w:t>
            </w:r>
          </w:p>
        </w:tc>
        <w:tc>
          <w:tcPr>
            <w:tcW w:w="533" w:type="pct"/>
            <w:vAlign w:val="center"/>
            <w:hideMark/>
          </w:tcPr>
          <w:p w14:paraId="385E1C3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1/65 (1.5%)</w:t>
            </w:r>
          </w:p>
          <w:p w14:paraId="0D6D201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1/37 (2.7%)</w:t>
            </w:r>
          </w:p>
        </w:tc>
      </w:tr>
      <w:tr w:rsidR="00C02194" w:rsidRPr="00C02194" w14:paraId="6562E959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462B88E9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Lackman </w:t>
            </w:r>
            <w:r w:rsidRPr="00C02194">
              <w:t>[31]</w:t>
            </w:r>
          </w:p>
        </w:tc>
        <w:tc>
          <w:tcPr>
            <w:tcW w:w="351" w:type="pct"/>
            <w:vAlign w:val="center"/>
            <w:hideMark/>
          </w:tcPr>
          <w:p w14:paraId="0F302DF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2003</w:t>
            </w:r>
          </w:p>
        </w:tc>
        <w:tc>
          <w:tcPr>
            <w:tcW w:w="497" w:type="pct"/>
            <w:vAlign w:val="center"/>
            <w:hideMark/>
          </w:tcPr>
          <w:p w14:paraId="4660E02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Canada</w:t>
            </w:r>
          </w:p>
        </w:tc>
        <w:tc>
          <w:tcPr>
            <w:tcW w:w="454" w:type="pct"/>
            <w:vAlign w:val="center"/>
            <w:hideMark/>
          </w:tcPr>
          <w:p w14:paraId="0D834C0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16</w:t>
            </w:r>
          </w:p>
        </w:tc>
        <w:tc>
          <w:tcPr>
            <w:tcW w:w="526" w:type="pct"/>
            <w:vAlign w:val="center"/>
            <w:hideMark/>
          </w:tcPr>
          <w:p w14:paraId="01093E1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16 (100%)</w:t>
            </w:r>
          </w:p>
          <w:p w14:paraId="5A9F575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2DE56DE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55B72EE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Partial or complete omentectomy</w:t>
            </w:r>
          </w:p>
        </w:tc>
        <w:tc>
          <w:tcPr>
            <w:tcW w:w="730" w:type="pct"/>
            <w:vAlign w:val="center"/>
            <w:hideMark/>
          </w:tcPr>
          <w:p w14:paraId="6F8F664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16/16 (100%)</w:t>
            </w:r>
          </w:p>
        </w:tc>
        <w:tc>
          <w:tcPr>
            <w:tcW w:w="536" w:type="pct"/>
            <w:vAlign w:val="center"/>
            <w:hideMark/>
          </w:tcPr>
          <w:p w14:paraId="6B529BA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12/16 (75.0%)</w:t>
            </w:r>
          </w:p>
        </w:tc>
        <w:tc>
          <w:tcPr>
            <w:tcW w:w="533" w:type="pct"/>
            <w:vAlign w:val="center"/>
            <w:hideMark/>
          </w:tcPr>
          <w:p w14:paraId="5B2995C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4/16 (25.0%)</w:t>
            </w:r>
          </w:p>
        </w:tc>
      </w:tr>
      <w:tr w:rsidR="00C02194" w:rsidRPr="00C02194" w14:paraId="7980A0B6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1E9EEC2D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Lecointre </w:t>
            </w:r>
            <w:r w:rsidRPr="00C02194">
              <w:t>[32]</w:t>
            </w:r>
          </w:p>
        </w:tc>
        <w:tc>
          <w:tcPr>
            <w:tcW w:w="351" w:type="pct"/>
            <w:vAlign w:val="center"/>
            <w:hideMark/>
          </w:tcPr>
          <w:p w14:paraId="51D742F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2021</w:t>
            </w:r>
          </w:p>
        </w:tc>
        <w:tc>
          <w:tcPr>
            <w:tcW w:w="497" w:type="pct"/>
            <w:vAlign w:val="center"/>
            <w:hideMark/>
          </w:tcPr>
          <w:p w14:paraId="4A3064D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3D99F3B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n = 332</w:t>
            </w:r>
          </w:p>
        </w:tc>
        <w:tc>
          <w:tcPr>
            <w:tcW w:w="526" w:type="pct"/>
            <w:vAlign w:val="center"/>
            <w:hideMark/>
          </w:tcPr>
          <w:p w14:paraId="562751E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175 (52.7%)</w:t>
            </w:r>
          </w:p>
          <w:p w14:paraId="3D7DDB0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mBOT: 144 (43.4%)</w:t>
            </w:r>
          </w:p>
        </w:tc>
        <w:tc>
          <w:tcPr>
            <w:tcW w:w="415" w:type="pct"/>
            <w:vAlign w:val="center"/>
            <w:hideMark/>
          </w:tcPr>
          <w:p w14:paraId="204808F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068C9D6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Infracolic OR infragastric omentectomy</w:t>
            </w:r>
          </w:p>
        </w:tc>
        <w:tc>
          <w:tcPr>
            <w:tcW w:w="730" w:type="pct"/>
            <w:vAlign w:val="center"/>
            <w:hideMark/>
          </w:tcPr>
          <w:p w14:paraId="5B7F890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Total: 276/332 (83.1%)</w:t>
            </w:r>
          </w:p>
        </w:tc>
        <w:tc>
          <w:tcPr>
            <w:tcW w:w="536" w:type="pct"/>
            <w:vAlign w:val="center"/>
            <w:hideMark/>
          </w:tcPr>
          <w:p w14:paraId="46B8C11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8D53AC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Total: 27/332 (7.8%)</w:t>
            </w:r>
          </w:p>
          <w:p w14:paraId="673C6B1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18/175 (10.3%)</w:t>
            </w:r>
          </w:p>
          <w:p w14:paraId="13E5FF5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mBOT: 9/144 (6.3%)</w:t>
            </w:r>
          </w:p>
        </w:tc>
      </w:tr>
      <w:tr w:rsidR="00C02194" w:rsidRPr="00C02194" w14:paraId="456C312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56A26199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eastAsia="fi-FI"/>
              </w:rPr>
              <w:t xml:space="preserve">Lin </w:t>
            </w:r>
            <w:r w:rsidRPr="00C02194">
              <w:t>[33]</w:t>
            </w:r>
          </w:p>
        </w:tc>
        <w:tc>
          <w:tcPr>
            <w:tcW w:w="351" w:type="pct"/>
            <w:vAlign w:val="center"/>
            <w:hideMark/>
          </w:tcPr>
          <w:p w14:paraId="2E87119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1999</w:t>
            </w:r>
          </w:p>
        </w:tc>
        <w:tc>
          <w:tcPr>
            <w:tcW w:w="497" w:type="pct"/>
            <w:vAlign w:val="center"/>
            <w:hideMark/>
          </w:tcPr>
          <w:p w14:paraId="0EBB5E2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45178E6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255</w:t>
            </w:r>
          </w:p>
        </w:tc>
        <w:tc>
          <w:tcPr>
            <w:tcW w:w="526" w:type="pct"/>
            <w:vAlign w:val="center"/>
            <w:hideMark/>
          </w:tcPr>
          <w:p w14:paraId="33BFD56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255 (100%)</w:t>
            </w:r>
          </w:p>
        </w:tc>
        <w:tc>
          <w:tcPr>
            <w:tcW w:w="415" w:type="pct"/>
            <w:vAlign w:val="center"/>
            <w:hideMark/>
          </w:tcPr>
          <w:p w14:paraId="616A6FD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4B505C8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Omental biopsies</w:t>
            </w:r>
          </w:p>
        </w:tc>
        <w:tc>
          <w:tcPr>
            <w:tcW w:w="730" w:type="pct"/>
            <w:vAlign w:val="center"/>
            <w:hideMark/>
          </w:tcPr>
          <w:p w14:paraId="64FA51F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151/255 (59.2%)</w:t>
            </w:r>
          </w:p>
        </w:tc>
        <w:tc>
          <w:tcPr>
            <w:tcW w:w="536" w:type="pct"/>
            <w:vAlign w:val="center"/>
            <w:hideMark/>
          </w:tcPr>
          <w:p w14:paraId="7227C0B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59/151 (39.1%)</w:t>
            </w:r>
          </w:p>
        </w:tc>
        <w:tc>
          <w:tcPr>
            <w:tcW w:w="533" w:type="pct"/>
            <w:vAlign w:val="center"/>
            <w:hideMark/>
          </w:tcPr>
          <w:p w14:paraId="7A19A8C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3676FEA9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62A6B02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Loizzi </w:t>
            </w:r>
            <w:r w:rsidRPr="00C02194">
              <w:t>[34]</w:t>
            </w:r>
          </w:p>
        </w:tc>
        <w:tc>
          <w:tcPr>
            <w:tcW w:w="351" w:type="pct"/>
            <w:vAlign w:val="center"/>
            <w:hideMark/>
          </w:tcPr>
          <w:p w14:paraId="2FC0EC9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2015</w:t>
            </w:r>
          </w:p>
        </w:tc>
        <w:tc>
          <w:tcPr>
            <w:tcW w:w="497" w:type="pct"/>
            <w:vAlign w:val="center"/>
            <w:hideMark/>
          </w:tcPr>
          <w:p w14:paraId="174017B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Italy</w:t>
            </w:r>
          </w:p>
        </w:tc>
        <w:tc>
          <w:tcPr>
            <w:tcW w:w="454" w:type="pct"/>
            <w:vAlign w:val="center"/>
            <w:hideMark/>
          </w:tcPr>
          <w:p w14:paraId="10DACBA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55</w:t>
            </w:r>
          </w:p>
        </w:tc>
        <w:tc>
          <w:tcPr>
            <w:tcW w:w="526" w:type="pct"/>
            <w:vAlign w:val="center"/>
            <w:hideMark/>
          </w:tcPr>
          <w:p w14:paraId="34C3AF6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33 (60.0%)</w:t>
            </w:r>
          </w:p>
          <w:p w14:paraId="522C747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18 (32.7%)</w:t>
            </w:r>
          </w:p>
        </w:tc>
        <w:tc>
          <w:tcPr>
            <w:tcW w:w="415" w:type="pct"/>
            <w:vAlign w:val="center"/>
            <w:hideMark/>
          </w:tcPr>
          <w:p w14:paraId="0E7D74C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7DF5541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47A9300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32/55 (58.2%)</w:t>
            </w:r>
          </w:p>
        </w:tc>
        <w:tc>
          <w:tcPr>
            <w:tcW w:w="536" w:type="pct"/>
            <w:vAlign w:val="center"/>
            <w:hideMark/>
          </w:tcPr>
          <w:p w14:paraId="40A5809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28433C8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6/55 (10.9%)</w:t>
            </w:r>
          </w:p>
        </w:tc>
      </w:tr>
      <w:tr w:rsidR="00C02194" w:rsidRPr="00C02194" w14:paraId="2D9D95F5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E146287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Lu </w:t>
            </w:r>
            <w:r w:rsidRPr="00C02194">
              <w:t>[35]</w:t>
            </w:r>
          </w:p>
        </w:tc>
        <w:tc>
          <w:tcPr>
            <w:tcW w:w="351" w:type="pct"/>
            <w:vAlign w:val="center"/>
            <w:hideMark/>
          </w:tcPr>
          <w:p w14:paraId="3F14934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2019</w:t>
            </w:r>
          </w:p>
        </w:tc>
        <w:tc>
          <w:tcPr>
            <w:tcW w:w="497" w:type="pct"/>
            <w:vAlign w:val="center"/>
            <w:hideMark/>
          </w:tcPr>
          <w:p w14:paraId="1364155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China</w:t>
            </w:r>
          </w:p>
        </w:tc>
        <w:tc>
          <w:tcPr>
            <w:tcW w:w="454" w:type="pct"/>
            <w:vAlign w:val="center"/>
            <w:hideMark/>
          </w:tcPr>
          <w:p w14:paraId="01947E8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19</w:t>
            </w:r>
          </w:p>
        </w:tc>
        <w:tc>
          <w:tcPr>
            <w:tcW w:w="526" w:type="pct"/>
            <w:vAlign w:val="center"/>
            <w:hideMark/>
          </w:tcPr>
          <w:p w14:paraId="38C7EB6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19 (100%)</w:t>
            </w:r>
          </w:p>
          <w:p w14:paraId="689E6B6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II/III</w:t>
            </w:r>
          </w:p>
        </w:tc>
        <w:tc>
          <w:tcPr>
            <w:tcW w:w="415" w:type="pct"/>
            <w:vAlign w:val="center"/>
            <w:hideMark/>
          </w:tcPr>
          <w:p w14:paraId="208BB22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2A3D4FB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0D26F98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15/19 (78.9%)</w:t>
            </w:r>
          </w:p>
        </w:tc>
        <w:tc>
          <w:tcPr>
            <w:tcW w:w="536" w:type="pct"/>
            <w:vAlign w:val="center"/>
            <w:hideMark/>
          </w:tcPr>
          <w:p w14:paraId="2B3F09F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8/15 (53.3%)</w:t>
            </w:r>
          </w:p>
        </w:tc>
        <w:tc>
          <w:tcPr>
            <w:tcW w:w="533" w:type="pct"/>
            <w:vAlign w:val="center"/>
            <w:hideMark/>
          </w:tcPr>
          <w:p w14:paraId="2C6EB18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5/21 (26.3%)</w:t>
            </w:r>
          </w:p>
        </w:tc>
      </w:tr>
      <w:tr w:rsidR="00C02194" w:rsidRPr="00C02194" w14:paraId="6FC46BE6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118EB2E5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Menczer </w:t>
            </w:r>
            <w:r w:rsidRPr="00C02194">
              <w:t>[36]</w:t>
            </w:r>
          </w:p>
        </w:tc>
        <w:tc>
          <w:tcPr>
            <w:tcW w:w="351" w:type="pct"/>
            <w:vAlign w:val="center"/>
            <w:hideMark/>
          </w:tcPr>
          <w:p w14:paraId="2A71BB5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2012</w:t>
            </w:r>
          </w:p>
        </w:tc>
        <w:tc>
          <w:tcPr>
            <w:tcW w:w="497" w:type="pct"/>
            <w:vAlign w:val="center"/>
            <w:hideMark/>
          </w:tcPr>
          <w:p w14:paraId="682C71E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Israel</w:t>
            </w:r>
          </w:p>
        </w:tc>
        <w:tc>
          <w:tcPr>
            <w:tcW w:w="454" w:type="pct"/>
            <w:vAlign w:val="center"/>
            <w:hideMark/>
          </w:tcPr>
          <w:p w14:paraId="0C1BD7A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225</w:t>
            </w:r>
          </w:p>
        </w:tc>
        <w:tc>
          <w:tcPr>
            <w:tcW w:w="526" w:type="pct"/>
            <w:vAlign w:val="center"/>
            <w:hideMark/>
          </w:tcPr>
          <w:p w14:paraId="232D2F3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149 (66.7%)</w:t>
            </w:r>
          </w:p>
          <w:p w14:paraId="1778E2A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67 (29.8%)</w:t>
            </w:r>
          </w:p>
        </w:tc>
        <w:tc>
          <w:tcPr>
            <w:tcW w:w="415" w:type="pct"/>
            <w:vAlign w:val="center"/>
            <w:hideMark/>
          </w:tcPr>
          <w:p w14:paraId="139C688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7261E10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30036E7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≥10/225 (4.4%)</w:t>
            </w:r>
          </w:p>
        </w:tc>
        <w:tc>
          <w:tcPr>
            <w:tcW w:w="536" w:type="pct"/>
            <w:vAlign w:val="center"/>
            <w:hideMark/>
          </w:tcPr>
          <w:p w14:paraId="0EB099E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280C026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094B05F6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5D6C51E3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Muzii </w:t>
            </w:r>
            <w:r w:rsidRPr="00C02194">
              <w:t>[37]</w:t>
            </w:r>
          </w:p>
        </w:tc>
        <w:tc>
          <w:tcPr>
            <w:tcW w:w="351" w:type="pct"/>
            <w:vAlign w:val="center"/>
            <w:hideMark/>
          </w:tcPr>
          <w:p w14:paraId="1F8E4AB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2009</w:t>
            </w:r>
          </w:p>
        </w:tc>
        <w:tc>
          <w:tcPr>
            <w:tcW w:w="497" w:type="pct"/>
            <w:vAlign w:val="center"/>
            <w:hideMark/>
          </w:tcPr>
          <w:p w14:paraId="30D4C20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Italy</w:t>
            </w:r>
          </w:p>
        </w:tc>
        <w:tc>
          <w:tcPr>
            <w:tcW w:w="454" w:type="pct"/>
            <w:vAlign w:val="center"/>
            <w:hideMark/>
          </w:tcPr>
          <w:p w14:paraId="6D24F3F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12</w:t>
            </w:r>
          </w:p>
        </w:tc>
        <w:tc>
          <w:tcPr>
            <w:tcW w:w="526" w:type="pct"/>
            <w:vAlign w:val="center"/>
            <w:hideMark/>
          </w:tcPr>
          <w:p w14:paraId="3DB1228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 data</w:t>
            </w:r>
          </w:p>
        </w:tc>
        <w:tc>
          <w:tcPr>
            <w:tcW w:w="415" w:type="pct"/>
            <w:vAlign w:val="center"/>
            <w:hideMark/>
          </w:tcPr>
          <w:p w14:paraId="4F85706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4D36DCF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4CC7C1A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6" w:type="pct"/>
            <w:vAlign w:val="center"/>
            <w:hideMark/>
          </w:tcPr>
          <w:p w14:paraId="265C056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348C21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7ECA1494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1E306FC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Nasioudis </w:t>
            </w:r>
            <w:r w:rsidRPr="00C02194">
              <w:t>[38]</w:t>
            </w:r>
          </w:p>
        </w:tc>
        <w:tc>
          <w:tcPr>
            <w:tcW w:w="351" w:type="pct"/>
            <w:vAlign w:val="center"/>
            <w:hideMark/>
          </w:tcPr>
          <w:p w14:paraId="433D151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2017</w:t>
            </w:r>
          </w:p>
        </w:tc>
        <w:tc>
          <w:tcPr>
            <w:tcW w:w="497" w:type="pct"/>
            <w:vAlign w:val="center"/>
            <w:hideMark/>
          </w:tcPr>
          <w:p w14:paraId="195EC72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640A2A8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114</w:t>
            </w:r>
          </w:p>
        </w:tc>
        <w:tc>
          <w:tcPr>
            <w:tcW w:w="526" w:type="pct"/>
            <w:vAlign w:val="center"/>
            <w:hideMark/>
          </w:tcPr>
          <w:p w14:paraId="750E92A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61 (53.5%)</w:t>
            </w:r>
          </w:p>
          <w:p w14:paraId="4B1DC69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51 (44.8%)</w:t>
            </w:r>
          </w:p>
        </w:tc>
        <w:tc>
          <w:tcPr>
            <w:tcW w:w="415" w:type="pct"/>
            <w:vAlign w:val="center"/>
            <w:hideMark/>
          </w:tcPr>
          <w:p w14:paraId="5057B31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4F7D7FD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1C9D83A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35/114 (30.7%)</w:t>
            </w:r>
          </w:p>
        </w:tc>
        <w:tc>
          <w:tcPr>
            <w:tcW w:w="536" w:type="pct"/>
            <w:vAlign w:val="center"/>
            <w:hideMark/>
          </w:tcPr>
          <w:p w14:paraId="61D0EB9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26EA1F9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02A050AA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29846B3A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Nezhat </w:t>
            </w:r>
            <w:r w:rsidRPr="00C02194">
              <w:t>[39]</w:t>
            </w:r>
          </w:p>
        </w:tc>
        <w:tc>
          <w:tcPr>
            <w:tcW w:w="351" w:type="pct"/>
            <w:vAlign w:val="center"/>
            <w:hideMark/>
          </w:tcPr>
          <w:p w14:paraId="5812547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2009</w:t>
            </w:r>
          </w:p>
        </w:tc>
        <w:tc>
          <w:tcPr>
            <w:tcW w:w="497" w:type="pct"/>
            <w:vAlign w:val="center"/>
            <w:hideMark/>
          </w:tcPr>
          <w:p w14:paraId="523FC64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73A76D1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11</w:t>
            </w:r>
          </w:p>
        </w:tc>
        <w:tc>
          <w:tcPr>
            <w:tcW w:w="526" w:type="pct"/>
            <w:vAlign w:val="center"/>
            <w:hideMark/>
          </w:tcPr>
          <w:p w14:paraId="7910BB2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11 (100%)</w:t>
            </w:r>
          </w:p>
        </w:tc>
        <w:tc>
          <w:tcPr>
            <w:tcW w:w="415" w:type="pct"/>
            <w:vAlign w:val="center"/>
            <w:hideMark/>
          </w:tcPr>
          <w:p w14:paraId="11E8E98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2F541E4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491AB77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Performed (N/A)</w:t>
            </w:r>
          </w:p>
        </w:tc>
        <w:tc>
          <w:tcPr>
            <w:tcW w:w="536" w:type="pct"/>
            <w:vAlign w:val="center"/>
            <w:hideMark/>
          </w:tcPr>
          <w:p w14:paraId="20FD9EC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1/11 (9.1%), % of all sBOT patients</w:t>
            </w:r>
          </w:p>
        </w:tc>
        <w:tc>
          <w:tcPr>
            <w:tcW w:w="533" w:type="pct"/>
            <w:vAlign w:val="center"/>
            <w:hideMark/>
          </w:tcPr>
          <w:p w14:paraId="3CC23CB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2/11 (18.2%)</w:t>
            </w:r>
          </w:p>
        </w:tc>
      </w:tr>
      <w:tr w:rsidR="00C02194" w:rsidRPr="00C02194" w14:paraId="7F254B30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5B4339DC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Qi </w:t>
            </w:r>
            <w:r w:rsidRPr="00C02194">
              <w:t>[1]</w:t>
            </w:r>
          </w:p>
        </w:tc>
        <w:tc>
          <w:tcPr>
            <w:tcW w:w="351" w:type="pct"/>
            <w:vAlign w:val="center"/>
            <w:hideMark/>
          </w:tcPr>
          <w:p w14:paraId="3D0F9E4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2021</w:t>
            </w:r>
          </w:p>
        </w:tc>
        <w:tc>
          <w:tcPr>
            <w:tcW w:w="497" w:type="pct"/>
            <w:vAlign w:val="center"/>
            <w:hideMark/>
          </w:tcPr>
          <w:p w14:paraId="1B3866E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China</w:t>
            </w:r>
          </w:p>
        </w:tc>
        <w:tc>
          <w:tcPr>
            <w:tcW w:w="454" w:type="pct"/>
            <w:vAlign w:val="center"/>
            <w:hideMark/>
          </w:tcPr>
          <w:p w14:paraId="5DD0ACF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394</w:t>
            </w:r>
          </w:p>
        </w:tc>
        <w:tc>
          <w:tcPr>
            <w:tcW w:w="526" w:type="pct"/>
            <w:vAlign w:val="center"/>
            <w:hideMark/>
          </w:tcPr>
          <w:p w14:paraId="2987918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228 (57.9%)</w:t>
            </w:r>
          </w:p>
          <w:p w14:paraId="50E6210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113 (28.7%)</w:t>
            </w:r>
          </w:p>
        </w:tc>
        <w:tc>
          <w:tcPr>
            <w:tcW w:w="415" w:type="pct"/>
            <w:vAlign w:val="center"/>
            <w:hideMark/>
          </w:tcPr>
          <w:p w14:paraId="278D427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713A8E1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6E68F1A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191/394 (48.5%)</w:t>
            </w:r>
          </w:p>
        </w:tc>
        <w:tc>
          <w:tcPr>
            <w:tcW w:w="536" w:type="pct"/>
            <w:vAlign w:val="center"/>
            <w:hideMark/>
          </w:tcPr>
          <w:p w14:paraId="4B0C490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315B2B0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25/394 (6.3%)</w:t>
            </w:r>
          </w:p>
          <w:p w14:paraId="118F557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17/228 (7.5%)</w:t>
            </w:r>
          </w:p>
          <w:p w14:paraId="42CE4B2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lastRenderedPageBreak/>
              <w:t>mBOT: 7/113 (6.2%)</w:t>
            </w:r>
          </w:p>
        </w:tc>
      </w:tr>
      <w:tr w:rsidR="00C02194" w:rsidRPr="00C02194" w14:paraId="15081BE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54C26998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lastRenderedPageBreak/>
              <w:t xml:space="preserve">Şahin </w:t>
            </w:r>
            <w:r w:rsidRPr="00C02194">
              <w:t>[40]</w:t>
            </w:r>
          </w:p>
        </w:tc>
        <w:tc>
          <w:tcPr>
            <w:tcW w:w="351" w:type="pct"/>
            <w:vAlign w:val="center"/>
            <w:hideMark/>
          </w:tcPr>
          <w:p w14:paraId="4159E17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2021</w:t>
            </w:r>
          </w:p>
        </w:tc>
        <w:tc>
          <w:tcPr>
            <w:tcW w:w="497" w:type="pct"/>
            <w:vAlign w:val="center"/>
            <w:hideMark/>
          </w:tcPr>
          <w:p w14:paraId="302C0FC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</w:t>
            </w:r>
          </w:p>
        </w:tc>
        <w:tc>
          <w:tcPr>
            <w:tcW w:w="454" w:type="pct"/>
            <w:vAlign w:val="center"/>
            <w:hideMark/>
          </w:tcPr>
          <w:p w14:paraId="256685A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147</w:t>
            </w:r>
          </w:p>
        </w:tc>
        <w:tc>
          <w:tcPr>
            <w:tcW w:w="526" w:type="pct"/>
            <w:vAlign w:val="center"/>
            <w:hideMark/>
          </w:tcPr>
          <w:p w14:paraId="69217C1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76 (51.7%)</w:t>
            </w:r>
          </w:p>
          <w:p w14:paraId="44A2F2F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51 (34.6%)</w:t>
            </w:r>
          </w:p>
        </w:tc>
        <w:tc>
          <w:tcPr>
            <w:tcW w:w="415" w:type="pct"/>
            <w:vAlign w:val="center"/>
            <w:hideMark/>
          </w:tcPr>
          <w:p w14:paraId="3A50FCA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4FF9483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2955477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88/147 (59.9%)</w:t>
            </w:r>
          </w:p>
          <w:p w14:paraId="47A485D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54/76 (71.1%)</w:t>
            </w:r>
          </w:p>
          <w:p w14:paraId="0DB0480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21/51 (41.2%)</w:t>
            </w:r>
          </w:p>
        </w:tc>
        <w:tc>
          <w:tcPr>
            <w:tcW w:w="536" w:type="pct"/>
            <w:vAlign w:val="center"/>
            <w:hideMark/>
          </w:tcPr>
          <w:p w14:paraId="3EC7043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8/88 (9.1%)</w:t>
            </w:r>
          </w:p>
        </w:tc>
        <w:tc>
          <w:tcPr>
            <w:tcW w:w="533" w:type="pct"/>
            <w:vAlign w:val="center"/>
            <w:hideMark/>
          </w:tcPr>
          <w:p w14:paraId="73FA62A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6/147 (6.3%)</w:t>
            </w:r>
          </w:p>
          <w:p w14:paraId="67A6F62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3/76 (3.9%)</w:t>
            </w:r>
          </w:p>
          <w:p w14:paraId="0B3F435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1/51 (2.0%)</w:t>
            </w:r>
          </w:p>
        </w:tc>
      </w:tr>
      <w:tr w:rsidR="00C02194" w:rsidRPr="00C02194" w14:paraId="2C57D42E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732353F1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Shih </w:t>
            </w:r>
            <w:r w:rsidRPr="00C02194">
              <w:t>[41]</w:t>
            </w:r>
          </w:p>
        </w:tc>
        <w:tc>
          <w:tcPr>
            <w:tcW w:w="351" w:type="pct"/>
            <w:vAlign w:val="center"/>
            <w:hideMark/>
          </w:tcPr>
          <w:p w14:paraId="2D583B6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2010</w:t>
            </w:r>
          </w:p>
        </w:tc>
        <w:tc>
          <w:tcPr>
            <w:tcW w:w="497" w:type="pct"/>
            <w:vAlign w:val="center"/>
            <w:hideMark/>
          </w:tcPr>
          <w:p w14:paraId="2CEB221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538810D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80</w:t>
            </w:r>
          </w:p>
        </w:tc>
        <w:tc>
          <w:tcPr>
            <w:tcW w:w="526" w:type="pct"/>
            <w:vAlign w:val="center"/>
            <w:hideMark/>
          </w:tcPr>
          <w:p w14:paraId="25FA05C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80 (100%)</w:t>
            </w:r>
          </w:p>
          <w:p w14:paraId="03BD8E8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*Stage II–IV</w:t>
            </w:r>
          </w:p>
        </w:tc>
        <w:tc>
          <w:tcPr>
            <w:tcW w:w="415" w:type="pct"/>
            <w:vAlign w:val="center"/>
            <w:hideMark/>
          </w:tcPr>
          <w:p w14:paraId="1A125B1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4D3E419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 data</w:t>
            </w:r>
          </w:p>
        </w:tc>
        <w:tc>
          <w:tcPr>
            <w:tcW w:w="730" w:type="pct"/>
            <w:vAlign w:val="center"/>
            <w:hideMark/>
          </w:tcPr>
          <w:p w14:paraId="68677128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6" w:type="pct"/>
            <w:vAlign w:val="center"/>
            <w:hideMark/>
          </w:tcPr>
          <w:p w14:paraId="636CFEE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eastAsia="fi-FI"/>
              </w:rPr>
            </w:pPr>
            <w:r w:rsidRPr="00C02194">
              <w:rPr>
                <w:kern w:val="0"/>
                <w:lang w:eastAsia="fi-FI"/>
              </w:rPr>
              <w:t>sBOT: 29/80 (36.3%), % of all sBOT patients</w:t>
            </w:r>
          </w:p>
        </w:tc>
        <w:tc>
          <w:tcPr>
            <w:tcW w:w="533" w:type="pct"/>
            <w:vAlign w:val="center"/>
            <w:hideMark/>
          </w:tcPr>
          <w:p w14:paraId="677C731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17/80 (21.3%)</w:t>
            </w:r>
          </w:p>
        </w:tc>
      </w:tr>
      <w:tr w:rsidR="00C02194" w:rsidRPr="00C02194" w14:paraId="2150CBC2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4073C399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Skala </w:t>
            </w:r>
            <w:r w:rsidRPr="00C02194">
              <w:t>[8]</w:t>
            </w:r>
          </w:p>
        </w:tc>
        <w:tc>
          <w:tcPr>
            <w:tcW w:w="351" w:type="pct"/>
            <w:vAlign w:val="center"/>
            <w:hideMark/>
          </w:tcPr>
          <w:p w14:paraId="3423AB1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2015</w:t>
            </w:r>
          </w:p>
        </w:tc>
        <w:tc>
          <w:tcPr>
            <w:tcW w:w="497" w:type="pct"/>
            <w:vAlign w:val="center"/>
            <w:hideMark/>
          </w:tcPr>
          <w:p w14:paraId="5767310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2CD1933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7</w:t>
            </w:r>
          </w:p>
        </w:tc>
        <w:tc>
          <w:tcPr>
            <w:tcW w:w="526" w:type="pct"/>
            <w:vAlign w:val="center"/>
            <w:hideMark/>
          </w:tcPr>
          <w:p w14:paraId="7F08A5F9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 (100%)</w:t>
            </w:r>
          </w:p>
        </w:tc>
        <w:tc>
          <w:tcPr>
            <w:tcW w:w="415" w:type="pct"/>
            <w:vAlign w:val="center"/>
            <w:hideMark/>
          </w:tcPr>
          <w:p w14:paraId="09D4463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2F971A2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52D41AE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6" w:type="pct"/>
            <w:vAlign w:val="center"/>
            <w:hideMark/>
          </w:tcPr>
          <w:p w14:paraId="2E18A84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02FC3A2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</w:tr>
      <w:tr w:rsidR="00C02194" w:rsidRPr="00C02194" w14:paraId="7AE05E69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3A58B2D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Trillsch </w:t>
            </w:r>
            <w:r w:rsidRPr="00C02194">
              <w:t>[42]</w:t>
            </w:r>
          </w:p>
        </w:tc>
        <w:tc>
          <w:tcPr>
            <w:tcW w:w="351" w:type="pct"/>
            <w:vAlign w:val="center"/>
            <w:hideMark/>
          </w:tcPr>
          <w:p w14:paraId="70D9029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2015</w:t>
            </w:r>
          </w:p>
        </w:tc>
        <w:tc>
          <w:tcPr>
            <w:tcW w:w="497" w:type="pct"/>
            <w:vAlign w:val="center"/>
            <w:hideMark/>
          </w:tcPr>
          <w:p w14:paraId="5044E1A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Germany</w:t>
            </w:r>
          </w:p>
        </w:tc>
        <w:tc>
          <w:tcPr>
            <w:tcW w:w="454" w:type="pct"/>
            <w:vAlign w:val="center"/>
            <w:hideMark/>
          </w:tcPr>
          <w:p w14:paraId="7D9271B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559</w:t>
            </w:r>
          </w:p>
        </w:tc>
        <w:tc>
          <w:tcPr>
            <w:tcW w:w="526" w:type="pct"/>
            <w:vAlign w:val="center"/>
            <w:hideMark/>
          </w:tcPr>
          <w:p w14:paraId="7620E7A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559 (100%)</w:t>
            </w:r>
          </w:p>
        </w:tc>
        <w:tc>
          <w:tcPr>
            <w:tcW w:w="415" w:type="pct"/>
            <w:vAlign w:val="center"/>
            <w:hideMark/>
          </w:tcPr>
          <w:p w14:paraId="67639C7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7375DD3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0BB36C7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438/559 (78.4%)</w:t>
            </w:r>
          </w:p>
        </w:tc>
        <w:tc>
          <w:tcPr>
            <w:tcW w:w="536" w:type="pct"/>
            <w:vAlign w:val="center"/>
            <w:hideMark/>
          </w:tcPr>
          <w:p w14:paraId="7D556FD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51B07E0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53/559 (9.5%)</w:t>
            </w:r>
          </w:p>
        </w:tc>
      </w:tr>
      <w:tr w:rsidR="00C02194" w:rsidRPr="00C02194" w14:paraId="0F3B9038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0C92CA00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Ureyen </w:t>
            </w:r>
            <w:r w:rsidRPr="00C02194">
              <w:t>[43]</w:t>
            </w:r>
          </w:p>
        </w:tc>
        <w:tc>
          <w:tcPr>
            <w:tcW w:w="351" w:type="pct"/>
            <w:vAlign w:val="center"/>
            <w:hideMark/>
          </w:tcPr>
          <w:p w14:paraId="765C0C2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2016</w:t>
            </w:r>
          </w:p>
        </w:tc>
        <w:tc>
          <w:tcPr>
            <w:tcW w:w="497" w:type="pct"/>
            <w:vAlign w:val="center"/>
            <w:hideMark/>
          </w:tcPr>
          <w:p w14:paraId="444C4B0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Turkey</w:t>
            </w:r>
          </w:p>
        </w:tc>
        <w:tc>
          <w:tcPr>
            <w:tcW w:w="454" w:type="pct"/>
            <w:vAlign w:val="center"/>
            <w:hideMark/>
          </w:tcPr>
          <w:p w14:paraId="3DE7315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162</w:t>
            </w:r>
          </w:p>
        </w:tc>
        <w:tc>
          <w:tcPr>
            <w:tcW w:w="526" w:type="pct"/>
            <w:vAlign w:val="center"/>
            <w:hideMark/>
          </w:tcPr>
          <w:p w14:paraId="695DDD9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162 (100%)</w:t>
            </w:r>
          </w:p>
        </w:tc>
        <w:tc>
          <w:tcPr>
            <w:tcW w:w="415" w:type="pct"/>
            <w:vAlign w:val="center"/>
            <w:hideMark/>
          </w:tcPr>
          <w:p w14:paraId="510A6F5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185DA6F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5BDADCBE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130/162 (80.2%)</w:t>
            </w:r>
          </w:p>
        </w:tc>
        <w:tc>
          <w:tcPr>
            <w:tcW w:w="536" w:type="pct"/>
            <w:vAlign w:val="center"/>
            <w:hideMark/>
          </w:tcPr>
          <w:p w14:paraId="765359C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11/130 (8.5%)</w:t>
            </w:r>
          </w:p>
        </w:tc>
        <w:tc>
          <w:tcPr>
            <w:tcW w:w="533" w:type="pct"/>
            <w:vAlign w:val="center"/>
            <w:hideMark/>
          </w:tcPr>
          <w:p w14:paraId="76A7678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8/162 (4.9%)</w:t>
            </w:r>
          </w:p>
        </w:tc>
      </w:tr>
      <w:tr w:rsidR="00C02194" w:rsidRPr="00C02194" w14:paraId="671B3267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7B1876A7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Uzan </w:t>
            </w:r>
            <w:r w:rsidRPr="00C02194">
              <w:t>[44]</w:t>
            </w:r>
          </w:p>
        </w:tc>
        <w:tc>
          <w:tcPr>
            <w:tcW w:w="351" w:type="pct"/>
            <w:vAlign w:val="center"/>
            <w:hideMark/>
          </w:tcPr>
          <w:p w14:paraId="748CDB5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2012</w:t>
            </w:r>
          </w:p>
        </w:tc>
        <w:tc>
          <w:tcPr>
            <w:tcW w:w="497" w:type="pct"/>
            <w:vAlign w:val="center"/>
            <w:hideMark/>
          </w:tcPr>
          <w:p w14:paraId="5AC8011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45DF5AE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16</w:t>
            </w:r>
          </w:p>
        </w:tc>
        <w:tc>
          <w:tcPr>
            <w:tcW w:w="526" w:type="pct"/>
            <w:vAlign w:val="center"/>
            <w:hideMark/>
          </w:tcPr>
          <w:p w14:paraId="24B0021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eBOT: 16 (100%)</w:t>
            </w:r>
          </w:p>
        </w:tc>
        <w:tc>
          <w:tcPr>
            <w:tcW w:w="415" w:type="pct"/>
            <w:vAlign w:val="center"/>
            <w:hideMark/>
          </w:tcPr>
          <w:p w14:paraId="0F4C73C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No</w:t>
            </w:r>
          </w:p>
        </w:tc>
        <w:tc>
          <w:tcPr>
            <w:tcW w:w="501" w:type="pct"/>
            <w:vAlign w:val="center"/>
            <w:hideMark/>
          </w:tcPr>
          <w:p w14:paraId="0302BA8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 OR omental biopsies</w:t>
            </w:r>
          </w:p>
        </w:tc>
        <w:tc>
          <w:tcPr>
            <w:tcW w:w="730" w:type="pct"/>
            <w:vAlign w:val="center"/>
            <w:hideMark/>
          </w:tcPr>
          <w:p w14:paraId="1ABB15C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eBOT: 4/16 (25.0%)</w:t>
            </w:r>
          </w:p>
        </w:tc>
        <w:tc>
          <w:tcPr>
            <w:tcW w:w="536" w:type="pct"/>
            <w:vAlign w:val="center"/>
            <w:hideMark/>
          </w:tcPr>
          <w:p w14:paraId="163F3E6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1348B38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eBOT: 1/16 (6.3%)</w:t>
            </w:r>
          </w:p>
        </w:tc>
      </w:tr>
      <w:tr w:rsidR="00C02194" w:rsidRPr="00C02194" w14:paraId="6B0307B1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196991C1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Weir </w:t>
            </w:r>
            <w:r w:rsidRPr="00C02194">
              <w:t>[45]</w:t>
            </w:r>
          </w:p>
        </w:tc>
        <w:tc>
          <w:tcPr>
            <w:tcW w:w="351" w:type="pct"/>
            <w:vAlign w:val="center"/>
            <w:hideMark/>
          </w:tcPr>
          <w:p w14:paraId="0209680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1998</w:t>
            </w:r>
          </w:p>
        </w:tc>
        <w:tc>
          <w:tcPr>
            <w:tcW w:w="497" w:type="pct"/>
            <w:vAlign w:val="center"/>
            <w:hideMark/>
          </w:tcPr>
          <w:p w14:paraId="3DE81F32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United States</w:t>
            </w:r>
          </w:p>
        </w:tc>
        <w:tc>
          <w:tcPr>
            <w:tcW w:w="454" w:type="pct"/>
            <w:vAlign w:val="center"/>
            <w:hideMark/>
          </w:tcPr>
          <w:p w14:paraId="0D018E6C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19</w:t>
            </w:r>
          </w:p>
        </w:tc>
        <w:tc>
          <w:tcPr>
            <w:tcW w:w="526" w:type="pct"/>
            <w:vAlign w:val="center"/>
            <w:hideMark/>
          </w:tcPr>
          <w:p w14:paraId="0FC173C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19 (100%)</w:t>
            </w:r>
          </w:p>
        </w:tc>
        <w:tc>
          <w:tcPr>
            <w:tcW w:w="415" w:type="pct"/>
            <w:vAlign w:val="center"/>
            <w:hideMark/>
          </w:tcPr>
          <w:p w14:paraId="0B82F85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01" w:type="pct"/>
            <w:vAlign w:val="center"/>
            <w:hideMark/>
          </w:tcPr>
          <w:p w14:paraId="3A7D64F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779819C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4/19 (21.1%)</w:t>
            </w:r>
          </w:p>
        </w:tc>
        <w:tc>
          <w:tcPr>
            <w:tcW w:w="536" w:type="pct"/>
            <w:vAlign w:val="center"/>
            <w:hideMark/>
          </w:tcPr>
          <w:p w14:paraId="21218EE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1F751DC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≥3/19 (15.8%)</w:t>
            </w:r>
          </w:p>
        </w:tc>
      </w:tr>
      <w:tr w:rsidR="00C02194" w:rsidRPr="00C02194" w14:paraId="69F37066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6E4B134D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Westermann </w:t>
            </w:r>
            <w:r w:rsidRPr="00C02194">
              <w:t>[46]</w:t>
            </w:r>
          </w:p>
        </w:tc>
        <w:tc>
          <w:tcPr>
            <w:tcW w:w="351" w:type="pct"/>
            <w:vAlign w:val="center"/>
            <w:hideMark/>
          </w:tcPr>
          <w:p w14:paraId="5130508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2024</w:t>
            </w:r>
          </w:p>
        </w:tc>
        <w:tc>
          <w:tcPr>
            <w:tcW w:w="497" w:type="pct"/>
            <w:vAlign w:val="center"/>
            <w:hideMark/>
          </w:tcPr>
          <w:p w14:paraId="458D557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Germany</w:t>
            </w:r>
          </w:p>
        </w:tc>
        <w:tc>
          <w:tcPr>
            <w:tcW w:w="454" w:type="pct"/>
            <w:vAlign w:val="center"/>
            <w:hideMark/>
          </w:tcPr>
          <w:p w14:paraId="5A1529B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507</w:t>
            </w:r>
          </w:p>
        </w:tc>
        <w:tc>
          <w:tcPr>
            <w:tcW w:w="526" w:type="pct"/>
            <w:vAlign w:val="center"/>
            <w:hideMark/>
          </w:tcPr>
          <w:p w14:paraId="78EF6AF6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312 (61.5%)</w:t>
            </w:r>
          </w:p>
          <w:p w14:paraId="13E752C3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129 (25.4%)</w:t>
            </w:r>
          </w:p>
        </w:tc>
        <w:tc>
          <w:tcPr>
            <w:tcW w:w="415" w:type="pct"/>
            <w:vAlign w:val="center"/>
            <w:hideMark/>
          </w:tcPr>
          <w:p w14:paraId="2C5EABD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46F2A53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Omentectomy</w:t>
            </w:r>
          </w:p>
        </w:tc>
        <w:tc>
          <w:tcPr>
            <w:tcW w:w="730" w:type="pct"/>
            <w:vAlign w:val="center"/>
            <w:hideMark/>
          </w:tcPr>
          <w:p w14:paraId="65B896C7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478/507 (94.3%)</w:t>
            </w:r>
          </w:p>
        </w:tc>
        <w:tc>
          <w:tcPr>
            <w:tcW w:w="536" w:type="pct"/>
            <w:vAlign w:val="center"/>
            <w:hideMark/>
          </w:tcPr>
          <w:p w14:paraId="757D36C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5FABF62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26/507 (5.1%)</w:t>
            </w:r>
          </w:p>
          <w:p w14:paraId="630FA32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23/312 (7.4%)</w:t>
            </w:r>
          </w:p>
        </w:tc>
      </w:tr>
      <w:tr w:rsidR="00C02194" w:rsidRPr="00C02194" w14:paraId="2E006307" w14:textId="77777777" w:rsidTr="00EF1A37">
        <w:trPr>
          <w:trHeight w:val="283"/>
          <w:jc w:val="center"/>
        </w:trPr>
        <w:tc>
          <w:tcPr>
            <w:tcW w:w="456" w:type="pct"/>
            <w:vAlign w:val="center"/>
            <w:hideMark/>
          </w:tcPr>
          <w:p w14:paraId="3B2BF9B5" w14:textId="77777777" w:rsidR="00695A11" w:rsidRPr="00C02194" w:rsidRDefault="00695A11" w:rsidP="00150AEF">
            <w:pPr>
              <w:widowControl/>
              <w:ind w:firstLineChars="0" w:firstLine="0"/>
              <w:jc w:val="left"/>
              <w:rPr>
                <w:b/>
                <w:bCs/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 xml:space="preserve">Zilliox </w:t>
            </w:r>
            <w:r w:rsidRPr="00C02194">
              <w:t>[47]</w:t>
            </w:r>
          </w:p>
        </w:tc>
        <w:tc>
          <w:tcPr>
            <w:tcW w:w="351" w:type="pct"/>
            <w:vAlign w:val="center"/>
            <w:hideMark/>
          </w:tcPr>
          <w:p w14:paraId="211769E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2021</w:t>
            </w:r>
          </w:p>
        </w:tc>
        <w:tc>
          <w:tcPr>
            <w:tcW w:w="497" w:type="pct"/>
            <w:vAlign w:val="center"/>
            <w:hideMark/>
          </w:tcPr>
          <w:p w14:paraId="1A45770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France</w:t>
            </w:r>
          </w:p>
        </w:tc>
        <w:tc>
          <w:tcPr>
            <w:tcW w:w="454" w:type="pct"/>
            <w:vAlign w:val="center"/>
            <w:hideMark/>
          </w:tcPr>
          <w:p w14:paraId="75F48B1A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n = 14</w:t>
            </w:r>
          </w:p>
        </w:tc>
        <w:tc>
          <w:tcPr>
            <w:tcW w:w="526" w:type="pct"/>
            <w:vAlign w:val="center"/>
            <w:hideMark/>
          </w:tcPr>
          <w:p w14:paraId="418967C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 (50.0%)</w:t>
            </w:r>
          </w:p>
          <w:p w14:paraId="4F5FC09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6 (42.9%)</w:t>
            </w:r>
          </w:p>
        </w:tc>
        <w:tc>
          <w:tcPr>
            <w:tcW w:w="415" w:type="pct"/>
            <w:vAlign w:val="center"/>
            <w:hideMark/>
          </w:tcPr>
          <w:p w14:paraId="276D607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Yes</w:t>
            </w:r>
          </w:p>
        </w:tc>
        <w:tc>
          <w:tcPr>
            <w:tcW w:w="501" w:type="pct"/>
            <w:vAlign w:val="center"/>
            <w:hideMark/>
          </w:tcPr>
          <w:p w14:paraId="2A1B7540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Infracolic omentectomy</w:t>
            </w:r>
          </w:p>
        </w:tc>
        <w:tc>
          <w:tcPr>
            <w:tcW w:w="730" w:type="pct"/>
            <w:vAlign w:val="center"/>
            <w:hideMark/>
          </w:tcPr>
          <w:p w14:paraId="7A6DE9EB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14/14 (100%)</w:t>
            </w:r>
          </w:p>
          <w:p w14:paraId="65B3DC1F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sBOT: 7/7 (100%)</w:t>
            </w:r>
          </w:p>
          <w:p w14:paraId="401085ED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6/6 (100%)</w:t>
            </w:r>
          </w:p>
        </w:tc>
        <w:tc>
          <w:tcPr>
            <w:tcW w:w="536" w:type="pct"/>
            <w:vAlign w:val="center"/>
            <w:hideMark/>
          </w:tcPr>
          <w:p w14:paraId="54EEA7D1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-</w:t>
            </w:r>
          </w:p>
        </w:tc>
        <w:tc>
          <w:tcPr>
            <w:tcW w:w="533" w:type="pct"/>
            <w:vAlign w:val="center"/>
            <w:hideMark/>
          </w:tcPr>
          <w:p w14:paraId="62A8EB25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Total: 2/14 (14.3%)</w:t>
            </w:r>
          </w:p>
          <w:p w14:paraId="0551CBB4" w14:textId="77777777" w:rsidR="00695A11" w:rsidRPr="00C02194" w:rsidRDefault="00695A11" w:rsidP="00150AEF">
            <w:pPr>
              <w:widowControl/>
              <w:ind w:firstLineChars="0" w:firstLine="0"/>
              <w:jc w:val="center"/>
              <w:rPr>
                <w:kern w:val="0"/>
                <w:lang w:val="fi-FI" w:eastAsia="fi-FI"/>
              </w:rPr>
            </w:pPr>
            <w:r w:rsidRPr="00C02194">
              <w:rPr>
                <w:kern w:val="0"/>
                <w:lang w:val="fi-FI" w:eastAsia="fi-FI"/>
              </w:rPr>
              <w:t>mBOT: 1/6 (16.7%)</w:t>
            </w:r>
          </w:p>
        </w:tc>
      </w:tr>
    </w:tbl>
    <w:p w14:paraId="3FF95515" w14:textId="10EE28D7" w:rsidR="00695A11" w:rsidRPr="00C02194" w:rsidRDefault="00695A11" w:rsidP="00695A11">
      <w:pPr>
        <w:pStyle w:val="ac"/>
        <w:ind w:firstLine="420"/>
        <w:rPr>
          <w:rFonts w:eastAsia="宋体"/>
          <w:i/>
          <w:iCs/>
        </w:rPr>
      </w:pPr>
      <w:r w:rsidRPr="00C02194">
        <w:rPr>
          <w:rFonts w:eastAsia="宋体"/>
        </w:rPr>
        <w:t xml:space="preserve">sBOT: serous borderline ovarian tumor; mBOT: mucinous borderline ovarian tumor; eBOT: endometrioid borderline ovarian tumor; </w:t>
      </w:r>
      <w:r w:rsidRPr="00C02194">
        <w:rPr>
          <w:kern w:val="0"/>
          <w:lang w:val="fi-FI" w:eastAsia="fi-FI"/>
        </w:rPr>
        <w:t xml:space="preserve">N/A: </w:t>
      </w:r>
      <w:r w:rsidR="00417688" w:rsidRPr="00C02194">
        <w:rPr>
          <w:kern w:val="0"/>
          <w:lang w:val="fi-FI" w:eastAsia="fi-FI"/>
        </w:rPr>
        <w:t>n</w:t>
      </w:r>
      <w:r w:rsidR="00912D10" w:rsidRPr="00C02194">
        <w:rPr>
          <w:kern w:val="0"/>
          <w:lang w:val="fi-FI" w:eastAsia="fi-FI"/>
        </w:rPr>
        <w:t>ot available</w:t>
      </w:r>
      <w:r w:rsidR="00417688" w:rsidRPr="00C02194">
        <w:rPr>
          <w:kern w:val="0"/>
          <w:lang w:val="fi-FI" w:eastAsia="fi-FI"/>
        </w:rPr>
        <w:t>;</w:t>
      </w:r>
      <w:r w:rsidR="00912D10" w:rsidRPr="00C02194">
        <w:rPr>
          <w:kern w:val="0"/>
          <w:lang w:val="fi-FI" w:eastAsia="fi-FI"/>
        </w:rPr>
        <w:t xml:space="preserve"> </w:t>
      </w:r>
      <w:r w:rsidRPr="00C02194">
        <w:rPr>
          <w:kern w:val="0"/>
          <w:lang w:val="fi-FI" w:eastAsia="fi-FI"/>
        </w:rPr>
        <w:t xml:space="preserve">L/R: </w:t>
      </w:r>
      <w:r w:rsidR="00417688" w:rsidRPr="00C02194">
        <w:rPr>
          <w:kern w:val="0"/>
          <w:lang w:val="fi-FI" w:eastAsia="fi-FI"/>
        </w:rPr>
        <w:t>left/right</w:t>
      </w:r>
      <w:r w:rsidR="0093678B" w:rsidRPr="00C02194">
        <w:rPr>
          <w:kern w:val="0"/>
          <w:lang w:val="fi-FI" w:eastAsia="fi-FI"/>
        </w:rPr>
        <w:t>.</w:t>
      </w:r>
      <w:r w:rsidR="00303029" w:rsidRPr="00C02194">
        <w:rPr>
          <w:kern w:val="0"/>
          <w:lang w:val="fi-FI" w:eastAsia="fi-FI"/>
        </w:rPr>
        <w:t xml:space="preserve"> </w:t>
      </w:r>
      <w:r w:rsidR="00433F57" w:rsidRPr="00C02194">
        <w:rPr>
          <w:kern w:val="0"/>
          <w:lang w:val="fi-FI" w:eastAsia="fi-FI"/>
        </w:rPr>
        <w:t>* included also noninvasive implants</w:t>
      </w:r>
      <w:r w:rsidR="00303029" w:rsidRPr="00C02194">
        <w:rPr>
          <w:kern w:val="0"/>
          <w:lang w:val="fi-FI" w:eastAsia="fi-FI"/>
        </w:rPr>
        <w:t>.</w:t>
      </w:r>
    </w:p>
    <w:p w14:paraId="5B41CF02" w14:textId="77777777" w:rsidR="00695A11" w:rsidRPr="00C02194" w:rsidRDefault="00695A11" w:rsidP="00DC4C40">
      <w:pPr>
        <w:ind w:firstLine="420"/>
        <w:rPr>
          <w:rFonts w:eastAsia="宋体"/>
        </w:rPr>
      </w:pPr>
    </w:p>
    <w:bookmarkEnd w:id="0"/>
    <w:p w14:paraId="7B481C6A" w14:textId="27A972E3" w:rsidR="00893186" w:rsidRPr="00C02194" w:rsidRDefault="00893186" w:rsidP="00DC4C40">
      <w:pPr>
        <w:ind w:firstLine="420"/>
        <w:rPr>
          <w:rFonts w:eastAsiaTheme="minorEastAsia"/>
        </w:rPr>
      </w:pPr>
    </w:p>
    <w:sectPr w:rsidR="00893186" w:rsidRPr="00C02194" w:rsidSect="00302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23814" w:h="16840" w:orient="landscape" w:code="9"/>
      <w:pgMar w:top="992" w:right="992" w:bottom="992" w:left="992" w:header="284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D4772" w14:textId="77777777" w:rsidR="00BA452D" w:rsidRDefault="00BA452D" w:rsidP="009814FD">
      <w:pPr>
        <w:ind w:firstLine="420"/>
      </w:pPr>
      <w:r>
        <w:separator/>
      </w:r>
    </w:p>
  </w:endnote>
  <w:endnote w:type="continuationSeparator" w:id="0">
    <w:p w14:paraId="21940C98" w14:textId="77777777" w:rsidR="00BA452D" w:rsidRDefault="00BA452D" w:rsidP="009814F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0B782" w14:textId="77777777" w:rsidR="00647A63" w:rsidRDefault="00647A63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510583"/>
      <w:docPartObj>
        <w:docPartGallery w:val="Page Numbers (Bottom of Page)"/>
        <w:docPartUnique/>
      </w:docPartObj>
    </w:sdtPr>
    <w:sdtEndPr/>
    <w:sdtContent>
      <w:p w14:paraId="12267C33" w14:textId="1619E917" w:rsidR="00B23B47" w:rsidRDefault="00B23B47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92D" w:rsidRPr="00E1792D">
          <w:rPr>
            <w:noProof/>
            <w:lang w:val="zh-CN"/>
          </w:rPr>
          <w:t>4</w:t>
        </w:r>
        <w:r>
          <w:fldChar w:fldCharType="end"/>
        </w:r>
      </w:p>
    </w:sdtContent>
  </w:sdt>
  <w:p w14:paraId="6C7BF0E4" w14:textId="77777777" w:rsidR="00647A63" w:rsidRDefault="00647A63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3106632"/>
      <w:docPartObj>
        <w:docPartGallery w:val="Page Numbers (Bottom of Page)"/>
        <w:docPartUnique/>
      </w:docPartObj>
    </w:sdtPr>
    <w:sdtEndPr/>
    <w:sdtContent>
      <w:p w14:paraId="1850ECD7" w14:textId="239B6324" w:rsidR="00B23B47" w:rsidRDefault="00B23B47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92D" w:rsidRPr="00E1792D">
          <w:rPr>
            <w:noProof/>
            <w:lang w:val="zh-CN"/>
          </w:rPr>
          <w:t>1</w:t>
        </w:r>
        <w:r>
          <w:fldChar w:fldCharType="end"/>
        </w:r>
      </w:p>
    </w:sdtContent>
  </w:sdt>
  <w:p w14:paraId="282D078E" w14:textId="77777777" w:rsidR="00F646B2" w:rsidRPr="00B23B47" w:rsidRDefault="00F646B2" w:rsidP="00B23B47">
    <w:pPr>
      <w:pStyle w:val="a3"/>
      <w:ind w:firstLineChars="0" w:firstLine="0"/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6C474" w14:textId="77777777" w:rsidR="00BA452D" w:rsidRDefault="00BA452D" w:rsidP="009814FD">
      <w:pPr>
        <w:ind w:firstLine="420"/>
      </w:pPr>
      <w:r>
        <w:separator/>
      </w:r>
    </w:p>
  </w:footnote>
  <w:footnote w:type="continuationSeparator" w:id="0">
    <w:p w14:paraId="03DABC93" w14:textId="77777777" w:rsidR="00BA452D" w:rsidRDefault="00BA452D" w:rsidP="009814FD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71E1D" w14:textId="77777777" w:rsidR="00647A63" w:rsidRDefault="00647A6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564FF" w14:textId="77777777" w:rsidR="00647A63" w:rsidRPr="00C568BE" w:rsidRDefault="00647A63" w:rsidP="00F646B2">
    <w:pPr>
      <w:pStyle w:val="a5"/>
      <w:pBdr>
        <w:bottom w:val="none" w:sz="0" w:space="0" w:color="auto"/>
      </w:pBdr>
      <w:ind w:firstLine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4AD22" w14:textId="1AF415E8" w:rsidR="00647A63" w:rsidRDefault="00647A63" w:rsidP="00BB3B28">
    <w:pPr>
      <w:pStyle w:val="a5"/>
      <w:pBdr>
        <w:bottom w:val="none" w:sz="0" w:space="0" w:color="auto"/>
      </w:pBdr>
      <w:ind w:right="720" w:firstLineChars="0" w:firstLine="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D94B"/>
    <w:multiLevelType w:val="hybridMultilevel"/>
    <w:tmpl w:val="D65E7406"/>
    <w:lvl w:ilvl="0" w:tplc="9AAC5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36B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2EF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68B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4C45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A0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8C9B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E6B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26A12"/>
    <w:multiLevelType w:val="hybridMultilevel"/>
    <w:tmpl w:val="092E7D62"/>
    <w:lvl w:ilvl="0" w:tplc="04090001">
      <w:start w:val="1"/>
      <w:numFmt w:val="bullet"/>
      <w:lvlText w:val="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abstractNum w:abstractNumId="2" w15:restartNumberingAfterBreak="0">
    <w:nsid w:val="43B00C21"/>
    <w:multiLevelType w:val="multilevel"/>
    <w:tmpl w:val="43B00C21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D661A69"/>
    <w:multiLevelType w:val="multilevel"/>
    <w:tmpl w:val="A4C0DC6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3A83292"/>
    <w:multiLevelType w:val="hybridMultilevel"/>
    <w:tmpl w:val="6B5AF14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8A3"/>
    <w:rsid w:val="000356FF"/>
    <w:rsid w:val="00060B03"/>
    <w:rsid w:val="00090B70"/>
    <w:rsid w:val="000F152E"/>
    <w:rsid w:val="000F32E0"/>
    <w:rsid w:val="001C2861"/>
    <w:rsid w:val="00211613"/>
    <w:rsid w:val="00302337"/>
    <w:rsid w:val="00303029"/>
    <w:rsid w:val="003A504D"/>
    <w:rsid w:val="00414D66"/>
    <w:rsid w:val="00417688"/>
    <w:rsid w:val="00433F57"/>
    <w:rsid w:val="0044125B"/>
    <w:rsid w:val="00490722"/>
    <w:rsid w:val="004B3851"/>
    <w:rsid w:val="005D4904"/>
    <w:rsid w:val="005F4A35"/>
    <w:rsid w:val="006044AA"/>
    <w:rsid w:val="00647A41"/>
    <w:rsid w:val="00647A63"/>
    <w:rsid w:val="00677DA1"/>
    <w:rsid w:val="00695A11"/>
    <w:rsid w:val="006A4D26"/>
    <w:rsid w:val="007900C4"/>
    <w:rsid w:val="007C0527"/>
    <w:rsid w:val="007C726C"/>
    <w:rsid w:val="00885DDC"/>
    <w:rsid w:val="00893186"/>
    <w:rsid w:val="008E7993"/>
    <w:rsid w:val="008F3335"/>
    <w:rsid w:val="00912D10"/>
    <w:rsid w:val="00927F79"/>
    <w:rsid w:val="0093678B"/>
    <w:rsid w:val="009538A3"/>
    <w:rsid w:val="009814FD"/>
    <w:rsid w:val="009E2221"/>
    <w:rsid w:val="00A1605A"/>
    <w:rsid w:val="00A744D2"/>
    <w:rsid w:val="00AA5282"/>
    <w:rsid w:val="00B23B47"/>
    <w:rsid w:val="00BA452D"/>
    <w:rsid w:val="00BB3B28"/>
    <w:rsid w:val="00BE5E22"/>
    <w:rsid w:val="00C02194"/>
    <w:rsid w:val="00C44D2F"/>
    <w:rsid w:val="00C64A9D"/>
    <w:rsid w:val="00CA3813"/>
    <w:rsid w:val="00D00886"/>
    <w:rsid w:val="00D27B94"/>
    <w:rsid w:val="00DC4C40"/>
    <w:rsid w:val="00DD36C3"/>
    <w:rsid w:val="00E1792D"/>
    <w:rsid w:val="00EC38D1"/>
    <w:rsid w:val="00EF1A37"/>
    <w:rsid w:val="00F646B2"/>
    <w:rsid w:val="00FA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EFE40"/>
  <w15:docId w15:val="{E389DB43-44FA-4FD8-8765-58BD6AE6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6B2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F646B2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F646B2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F646B2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F646B2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646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646B2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F646B2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646B2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F646B2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64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F646B2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64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F646B2"/>
    <w:rPr>
      <w:rFonts w:ascii="Times New Roman" w:eastAsia="Times New Roman" w:hAnsi="Times New Roman" w:cs="Times New Roman"/>
      <w:sz w:val="18"/>
      <w:szCs w:val="18"/>
    </w:rPr>
  </w:style>
  <w:style w:type="table" w:customStyle="1" w:styleId="21">
    <w:name w:val="网格型2"/>
    <w:basedOn w:val="a1"/>
    <w:next w:val="a7"/>
    <w:uiPriority w:val="59"/>
    <w:qFormat/>
    <w:rsid w:val="009814FD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qFormat/>
    <w:rsid w:val="00F646B2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qFormat/>
    <w:rsid w:val="009814F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sid w:val="009814FD"/>
    <w:rPr>
      <w:sz w:val="18"/>
      <w:szCs w:val="18"/>
    </w:rPr>
  </w:style>
  <w:style w:type="character" w:styleId="aa">
    <w:name w:val="line number"/>
    <w:uiPriority w:val="99"/>
    <w:semiHidden/>
    <w:unhideWhenUsed/>
    <w:rsid w:val="00F646B2"/>
  </w:style>
  <w:style w:type="character" w:customStyle="1" w:styleId="10">
    <w:name w:val="标题 1 字符"/>
    <w:aliases w:val="一级标题 字符"/>
    <w:link w:val="1"/>
    <w:uiPriority w:val="1"/>
    <w:rsid w:val="00F646B2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F646B2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F646B2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F646B2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F646B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F646B2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F646B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F646B2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rsid w:val="00F646B2"/>
    <w:rPr>
      <w:rFonts w:ascii="等线 Light" w:eastAsia="等线 Light" w:hAnsi="等线 Light" w:cs="Times New Roman"/>
      <w:szCs w:val="21"/>
    </w:rPr>
  </w:style>
  <w:style w:type="paragraph" w:customStyle="1" w:styleId="ab">
    <w:name w:val="表题"/>
    <w:basedOn w:val="a"/>
    <w:autoRedefine/>
    <w:qFormat/>
    <w:rsid w:val="00F646B2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c">
    <w:name w:val="表注"/>
    <w:basedOn w:val="ab"/>
    <w:autoRedefine/>
    <w:qFormat/>
    <w:rsid w:val="00BB3B28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d">
    <w:name w:val="参考文献"/>
    <w:basedOn w:val="a"/>
    <w:autoRedefine/>
    <w:qFormat/>
    <w:rsid w:val="00F646B2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e">
    <w:name w:val="稿件类型"/>
    <w:basedOn w:val="a"/>
    <w:autoRedefine/>
    <w:qFormat/>
    <w:rsid w:val="00F646B2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">
    <w:name w:val="关键词"/>
    <w:basedOn w:val="a"/>
    <w:autoRedefine/>
    <w:qFormat/>
    <w:rsid w:val="00F646B2"/>
    <w:pPr>
      <w:ind w:firstLineChars="0" w:firstLine="0"/>
    </w:pPr>
    <w:rPr>
      <w:noProof/>
    </w:rPr>
  </w:style>
  <w:style w:type="paragraph" w:customStyle="1" w:styleId="af0">
    <w:name w:val="机构信息"/>
    <w:basedOn w:val="a"/>
    <w:link w:val="af1"/>
    <w:autoRedefine/>
    <w:qFormat/>
    <w:rsid w:val="00F646B2"/>
    <w:pPr>
      <w:ind w:firstLineChars="0" w:firstLine="0"/>
    </w:pPr>
    <w:rPr>
      <w:i/>
    </w:rPr>
  </w:style>
  <w:style w:type="character" w:customStyle="1" w:styleId="af1">
    <w:name w:val="机构信息 字符"/>
    <w:link w:val="af0"/>
    <w:rsid w:val="00F646B2"/>
    <w:rPr>
      <w:rFonts w:ascii="Times New Roman" w:eastAsia="Times New Roman" w:hAnsi="Times New Roman" w:cs="Times New Roman"/>
      <w:i/>
      <w:szCs w:val="21"/>
    </w:rPr>
  </w:style>
  <w:style w:type="paragraph" w:customStyle="1" w:styleId="af2">
    <w:name w:val="接收日期"/>
    <w:basedOn w:val="a"/>
    <w:autoRedefine/>
    <w:qFormat/>
    <w:rsid w:val="00F646B2"/>
    <w:pPr>
      <w:ind w:firstLineChars="0" w:firstLine="0"/>
    </w:pPr>
  </w:style>
  <w:style w:type="paragraph" w:styleId="af3">
    <w:name w:val="Normal (Web)"/>
    <w:basedOn w:val="a"/>
    <w:uiPriority w:val="99"/>
    <w:unhideWhenUsed/>
    <w:rsid w:val="00F646B2"/>
    <w:pPr>
      <w:spacing w:before="100" w:beforeAutospacing="1" w:after="100" w:afterAutospacing="1"/>
    </w:pPr>
    <w:rPr>
      <w:lang w:eastAsia="en-US"/>
    </w:rPr>
  </w:style>
  <w:style w:type="paragraph" w:customStyle="1" w:styleId="af4">
    <w:name w:val="通讯作者"/>
    <w:basedOn w:val="a"/>
    <w:autoRedefine/>
    <w:qFormat/>
    <w:rsid w:val="00F646B2"/>
    <w:pPr>
      <w:ind w:firstLineChars="0" w:firstLine="0"/>
    </w:pPr>
  </w:style>
  <w:style w:type="paragraph" w:customStyle="1" w:styleId="af5">
    <w:name w:val="图注"/>
    <w:basedOn w:val="ac"/>
    <w:autoRedefine/>
    <w:qFormat/>
    <w:rsid w:val="00F646B2"/>
  </w:style>
  <w:style w:type="paragraph" w:customStyle="1" w:styleId="af6">
    <w:name w:val="文章标题"/>
    <w:basedOn w:val="a"/>
    <w:link w:val="af7"/>
    <w:autoRedefine/>
    <w:qFormat/>
    <w:rsid w:val="00F646B2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7">
    <w:name w:val="文章标题 字符"/>
    <w:link w:val="af6"/>
    <w:rsid w:val="00F646B2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8">
    <w:name w:val="文章内容"/>
    <w:basedOn w:val="a"/>
    <w:link w:val="af9"/>
    <w:autoRedefine/>
    <w:rsid w:val="00F646B2"/>
    <w:pPr>
      <w:ind w:firstLine="420"/>
    </w:pPr>
    <w:rPr>
      <w:color w:val="000000"/>
    </w:rPr>
  </w:style>
  <w:style w:type="character" w:customStyle="1" w:styleId="af9">
    <w:name w:val="文章内容 字符"/>
    <w:link w:val="af8"/>
    <w:rsid w:val="00F646B2"/>
    <w:rPr>
      <w:rFonts w:ascii="Times New Roman" w:eastAsia="Times New Roman" w:hAnsi="Times New Roman" w:cs="Times New Roman"/>
      <w:color w:val="000000"/>
      <w:szCs w:val="21"/>
    </w:rPr>
  </w:style>
  <w:style w:type="paragraph" w:customStyle="1" w:styleId="afa">
    <w:name w:val="摘要"/>
    <w:basedOn w:val="a"/>
    <w:autoRedefine/>
    <w:qFormat/>
    <w:rsid w:val="00F646B2"/>
    <w:pPr>
      <w:ind w:firstLineChars="0" w:firstLine="0"/>
    </w:pPr>
    <w:rPr>
      <w:noProof/>
    </w:rPr>
  </w:style>
  <w:style w:type="character" w:styleId="afb">
    <w:name w:val="Placeholder Text"/>
    <w:uiPriority w:val="99"/>
    <w:semiHidden/>
    <w:rsid w:val="00F646B2"/>
    <w:rPr>
      <w:color w:val="808080"/>
    </w:rPr>
  </w:style>
  <w:style w:type="paragraph" w:styleId="afc">
    <w:name w:val="Body Text"/>
    <w:basedOn w:val="a"/>
    <w:link w:val="afd"/>
    <w:autoRedefine/>
    <w:uiPriority w:val="1"/>
    <w:qFormat/>
    <w:rsid w:val="00F646B2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d">
    <w:name w:val="正文文本 字符"/>
    <w:link w:val="afc"/>
    <w:uiPriority w:val="1"/>
    <w:rsid w:val="00F646B2"/>
    <w:rPr>
      <w:rFonts w:ascii="Times New Roman" w:eastAsia="Times New Roman" w:hAnsi="Times New Roman" w:cs="Times New Roman"/>
      <w:kern w:val="0"/>
      <w:szCs w:val="21"/>
    </w:rPr>
  </w:style>
  <w:style w:type="paragraph" w:customStyle="1" w:styleId="afe">
    <w:name w:val="致谢部分"/>
    <w:basedOn w:val="afc"/>
    <w:link w:val="aff"/>
    <w:autoRedefine/>
    <w:qFormat/>
    <w:rsid w:val="00F646B2"/>
    <w:pPr>
      <w:ind w:firstLineChars="0" w:firstLine="0"/>
    </w:pPr>
    <w:rPr>
      <w:b/>
      <w:sz w:val="24"/>
      <w:szCs w:val="24"/>
    </w:rPr>
  </w:style>
  <w:style w:type="character" w:customStyle="1" w:styleId="aff">
    <w:name w:val="致谢部分 字符"/>
    <w:link w:val="afe"/>
    <w:rsid w:val="00F646B2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0">
    <w:name w:val="作者信息"/>
    <w:basedOn w:val="a"/>
    <w:autoRedefine/>
    <w:qFormat/>
    <w:rsid w:val="00F646B2"/>
    <w:pPr>
      <w:ind w:firstLineChars="0" w:firstLine="0"/>
    </w:pPr>
  </w:style>
  <w:style w:type="character" w:styleId="aff1">
    <w:name w:val="Hyperlink"/>
    <w:basedOn w:val="a0"/>
    <w:uiPriority w:val="99"/>
    <w:unhideWhenUsed/>
    <w:qFormat/>
    <w:rsid w:val="0021161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11613"/>
    <w:rPr>
      <w:color w:val="605E5C"/>
      <w:shd w:val="clear" w:color="auto" w:fill="E1DFDD"/>
    </w:rPr>
  </w:style>
  <w:style w:type="character" w:styleId="aff2">
    <w:name w:val="annotation reference"/>
    <w:basedOn w:val="a0"/>
    <w:uiPriority w:val="99"/>
    <w:semiHidden/>
    <w:unhideWhenUsed/>
    <w:qFormat/>
    <w:rsid w:val="008F3335"/>
    <w:rPr>
      <w:sz w:val="21"/>
      <w:szCs w:val="21"/>
    </w:rPr>
  </w:style>
  <w:style w:type="paragraph" w:styleId="aff3">
    <w:name w:val="annotation text"/>
    <w:basedOn w:val="a"/>
    <w:link w:val="aff4"/>
    <w:uiPriority w:val="99"/>
    <w:unhideWhenUsed/>
    <w:qFormat/>
    <w:rsid w:val="008F3335"/>
    <w:pPr>
      <w:jc w:val="left"/>
    </w:pPr>
  </w:style>
  <w:style w:type="character" w:customStyle="1" w:styleId="aff4">
    <w:name w:val="批注文字 字符"/>
    <w:basedOn w:val="a0"/>
    <w:link w:val="aff3"/>
    <w:uiPriority w:val="99"/>
    <w:qFormat/>
    <w:rsid w:val="008F3335"/>
    <w:rPr>
      <w:rFonts w:ascii="Times New Roman" w:eastAsia="Times New Roman" w:hAnsi="Times New Roman" w:cs="Times New Roman"/>
      <w:szCs w:val="21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qFormat/>
    <w:rsid w:val="008F3335"/>
    <w:rPr>
      <w:b/>
      <w:bCs/>
    </w:rPr>
  </w:style>
  <w:style w:type="character" w:customStyle="1" w:styleId="aff6">
    <w:name w:val="批注主题 字符"/>
    <w:basedOn w:val="aff4"/>
    <w:link w:val="aff5"/>
    <w:uiPriority w:val="99"/>
    <w:semiHidden/>
    <w:rsid w:val="008F3335"/>
    <w:rPr>
      <w:rFonts w:ascii="Times New Roman" w:eastAsia="Times New Roman" w:hAnsi="Times New Roman" w:cs="Times New Roman"/>
      <w:b/>
      <w:bCs/>
      <w:szCs w:val="21"/>
    </w:rPr>
  </w:style>
  <w:style w:type="table" w:styleId="5-3">
    <w:name w:val="Grid Table 5 Dark Accent 3"/>
    <w:basedOn w:val="a1"/>
    <w:uiPriority w:val="50"/>
    <w:rsid w:val="00BB3B28"/>
    <w:rPr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aff7">
    <w:name w:val="caption"/>
    <w:basedOn w:val="a"/>
    <w:next w:val="a"/>
    <w:uiPriority w:val="35"/>
    <w:unhideWhenUsed/>
    <w:qFormat/>
    <w:rsid w:val="00695A11"/>
    <w:pPr>
      <w:ind w:firstLineChars="0" w:firstLine="0"/>
    </w:pPr>
  </w:style>
  <w:style w:type="paragraph" w:styleId="aff8">
    <w:name w:val="List Paragraph"/>
    <w:basedOn w:val="a"/>
    <w:uiPriority w:val="1"/>
    <w:qFormat/>
    <w:rsid w:val="00695A11"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rsid w:val="00695A1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sid w:val="00695A1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sid w:val="00695A1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styleId="aff9">
    <w:name w:val="Bibliography"/>
    <w:basedOn w:val="a"/>
    <w:next w:val="a"/>
    <w:uiPriority w:val="37"/>
    <w:unhideWhenUsed/>
    <w:rsid w:val="00695A11"/>
  </w:style>
  <w:style w:type="table" w:styleId="affa">
    <w:name w:val="Grid Table Light"/>
    <w:basedOn w:val="a1"/>
    <w:uiPriority w:val="40"/>
    <w:rsid w:val="00695A11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695A11"/>
    <w:rPr>
      <w:rFonts w:ascii="等线" w:eastAsia="等线" w:hAnsi="等线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fb">
    <w:name w:val="Revision"/>
    <w:hidden/>
    <w:uiPriority w:val="99"/>
    <w:semiHidden/>
    <w:rsid w:val="00695A11"/>
    <w:rPr>
      <w:rFonts w:ascii="Times New Roman" w:eastAsia="Times New Roman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BF39-6392-4B01-B304-FD28E773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1580</Words>
  <Characters>9011</Characters>
  <Application>Microsoft Office Word</Application>
  <DocSecurity>0</DocSecurity>
  <Lines>75</Lines>
  <Paragraphs>21</Paragraphs>
  <ScaleCrop>false</ScaleCrop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Monique </cp:lastModifiedBy>
  <cp:revision>8</cp:revision>
  <dcterms:created xsi:type="dcterms:W3CDTF">2025-11-05T14:51:00Z</dcterms:created>
  <dcterms:modified xsi:type="dcterms:W3CDTF">2025-11-07T02:58:00Z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c531cc9f-f32b-4ed1-b201-804fbbaf3d3a</vt:lpwstr>
  </property>
</Properties>
</file>